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1A3FEE3" w14:textId="69968041" w:rsidR="00712562" w:rsidRPr="00F46F7F" w:rsidRDefault="00F31EA6" w:rsidP="00945BED">
      <w:pPr>
        <w:pStyle w:val="Header"/>
        <w:tabs>
          <w:tab w:val="left" w:pos="6521"/>
        </w:tabs>
        <w:spacing w:after="60" w:line="288" w:lineRule="auto"/>
        <w:rPr>
          <w:rFonts w:cs="Arial"/>
          <w:bCs/>
          <w:noProof w:val="0"/>
          <w:sz w:val="24"/>
          <w:szCs w:val="24"/>
          <w:lang w:val="en-US"/>
        </w:rPr>
      </w:pPr>
      <w:bookmarkStart w:id="0" w:name="OLE_LINK1"/>
      <w:bookmarkStart w:id="1" w:name="OLE_LINK2"/>
      <w:bookmarkStart w:id="2" w:name="OLE_LINK3"/>
      <w:r>
        <w:rPr>
          <w:rFonts w:cs="Arial"/>
          <w:bCs/>
          <w:noProof w:val="0"/>
          <w:sz w:val="24"/>
          <w:szCs w:val="24"/>
          <w:lang w:val="en-US"/>
        </w:rPr>
        <w:t>3GPP TSG RAN WG1 #104</w:t>
      </w:r>
      <w:r w:rsidR="00943E31">
        <w:rPr>
          <w:rFonts w:cs="Arial"/>
          <w:bCs/>
          <w:noProof w:val="0"/>
          <w:sz w:val="24"/>
          <w:szCs w:val="24"/>
          <w:lang w:val="en-US"/>
        </w:rPr>
        <w:t>b</w:t>
      </w:r>
      <w:r w:rsidR="00DC5ECC" w:rsidRPr="00DC5ECC">
        <w:rPr>
          <w:rFonts w:cs="Arial"/>
          <w:bCs/>
          <w:noProof w:val="0"/>
          <w:sz w:val="24"/>
          <w:szCs w:val="24"/>
          <w:lang w:val="en-US"/>
        </w:rPr>
        <w:t>-e</w:t>
      </w:r>
      <w:r w:rsidR="006676EA">
        <w:rPr>
          <w:rFonts w:cs="Arial"/>
          <w:bCs/>
          <w:noProof w:val="0"/>
          <w:sz w:val="24"/>
          <w:szCs w:val="24"/>
          <w:lang w:val="en-US"/>
        </w:rPr>
        <w:tab/>
        <w:t xml:space="preserve">    </w:t>
      </w:r>
      <w:r w:rsidR="006676EA">
        <w:rPr>
          <w:rFonts w:cs="Arial"/>
          <w:bCs/>
          <w:noProof w:val="0"/>
          <w:sz w:val="24"/>
          <w:szCs w:val="24"/>
          <w:lang w:val="en-US"/>
        </w:rPr>
        <w:tab/>
      </w:r>
      <w:r w:rsidR="006676EA">
        <w:rPr>
          <w:rFonts w:cs="Arial"/>
          <w:bCs/>
          <w:noProof w:val="0"/>
          <w:sz w:val="24"/>
          <w:szCs w:val="24"/>
          <w:lang w:val="en-US"/>
        </w:rPr>
        <w:tab/>
      </w:r>
      <w:r w:rsidR="006676EA">
        <w:rPr>
          <w:rFonts w:cs="Arial"/>
          <w:bCs/>
          <w:noProof w:val="0"/>
          <w:sz w:val="24"/>
          <w:szCs w:val="24"/>
          <w:lang w:val="en-US"/>
        </w:rPr>
        <w:tab/>
        <w:t xml:space="preserve">            </w:t>
      </w:r>
      <w:r w:rsidR="00712562" w:rsidRPr="00FE0E0B">
        <w:rPr>
          <w:rFonts w:cs="Arial"/>
          <w:bCs/>
          <w:noProof w:val="0"/>
          <w:sz w:val="24"/>
          <w:szCs w:val="24"/>
          <w:lang w:val="en-US"/>
        </w:rPr>
        <w:t>R1-</w:t>
      </w:r>
      <w:r w:rsidRPr="00FE0E0B">
        <w:rPr>
          <w:rFonts w:cs="Arial"/>
          <w:bCs/>
          <w:noProof w:val="0"/>
          <w:sz w:val="24"/>
          <w:szCs w:val="24"/>
          <w:lang w:val="en-US"/>
        </w:rPr>
        <w:t>21</w:t>
      </w:r>
      <w:r w:rsidR="00F61048" w:rsidRPr="00FE0E0B">
        <w:rPr>
          <w:rFonts w:cs="Arial"/>
          <w:bCs/>
          <w:noProof w:val="0"/>
          <w:sz w:val="24"/>
          <w:szCs w:val="24"/>
          <w:lang w:val="en-US"/>
        </w:rPr>
        <w:t>0</w:t>
      </w:r>
      <w:r w:rsidR="00FE0E0B" w:rsidRPr="00FE0E0B">
        <w:rPr>
          <w:rFonts w:cs="Arial"/>
          <w:bCs/>
          <w:noProof w:val="0"/>
          <w:sz w:val="24"/>
          <w:szCs w:val="24"/>
          <w:lang w:val="en-US"/>
        </w:rPr>
        <w:t>3228</w:t>
      </w:r>
    </w:p>
    <w:p w14:paraId="75B68434" w14:textId="5A8B547E" w:rsidR="008F19D4" w:rsidRPr="00F46F7F" w:rsidRDefault="00DC5ECC" w:rsidP="00945BED">
      <w:pPr>
        <w:pStyle w:val="Header"/>
        <w:tabs>
          <w:tab w:val="left" w:pos="6521"/>
        </w:tabs>
        <w:spacing w:after="60" w:line="288" w:lineRule="auto"/>
        <w:rPr>
          <w:rFonts w:cs="Arial"/>
          <w:bCs/>
          <w:noProof w:val="0"/>
          <w:sz w:val="24"/>
          <w:szCs w:val="24"/>
          <w:lang w:val="en-US"/>
        </w:rPr>
      </w:pPr>
      <w:r w:rsidRPr="00DC5ECC">
        <w:rPr>
          <w:rFonts w:cs="Arial"/>
          <w:bCs/>
          <w:noProof w:val="0"/>
          <w:sz w:val="24"/>
          <w:szCs w:val="24"/>
          <w:lang w:val="en-US"/>
        </w:rPr>
        <w:t xml:space="preserve">e-Meeting, </w:t>
      </w:r>
      <w:r w:rsidR="00943E31" w:rsidRPr="00943E31">
        <w:rPr>
          <w:rFonts w:cs="Arial"/>
          <w:bCs/>
          <w:noProof w:val="0"/>
          <w:sz w:val="24"/>
          <w:szCs w:val="24"/>
          <w:lang w:val="en-US"/>
        </w:rPr>
        <w:t>April 12th – April 20th, 2021</w:t>
      </w:r>
    </w:p>
    <w:p w14:paraId="33AB9E83" w14:textId="77777777" w:rsidR="00966457" w:rsidRPr="00F46F7F" w:rsidRDefault="00966457" w:rsidP="00945BED">
      <w:pPr>
        <w:tabs>
          <w:tab w:val="left" w:pos="1985"/>
        </w:tabs>
        <w:spacing w:after="60" w:line="288" w:lineRule="auto"/>
        <w:rPr>
          <w:rFonts w:ascii="Arial" w:hAnsi="Arial"/>
          <w:sz w:val="24"/>
          <w:szCs w:val="24"/>
        </w:rPr>
      </w:pPr>
      <w:bookmarkStart w:id="3" w:name="_GoBack"/>
      <w:bookmarkEnd w:id="3"/>
    </w:p>
    <w:p w14:paraId="75FAB520" w14:textId="72503AB0" w:rsidR="008F19D4" w:rsidRPr="00F46F7F" w:rsidRDefault="008F19D4" w:rsidP="00945BED">
      <w:pPr>
        <w:tabs>
          <w:tab w:val="left" w:pos="1985"/>
        </w:tabs>
        <w:spacing w:after="60" w:line="288" w:lineRule="auto"/>
        <w:rPr>
          <w:rFonts w:ascii="Arial" w:hAnsi="Arial"/>
          <w:sz w:val="24"/>
          <w:szCs w:val="24"/>
        </w:rPr>
      </w:pPr>
      <w:r w:rsidRPr="00F46F7F">
        <w:rPr>
          <w:rFonts w:ascii="Arial" w:hAnsi="Arial"/>
          <w:sz w:val="24"/>
          <w:szCs w:val="24"/>
        </w:rPr>
        <w:t>Agenda item:</w:t>
      </w:r>
      <w:r w:rsidRPr="00F46F7F">
        <w:rPr>
          <w:rFonts w:ascii="Arial" w:hAnsi="Arial"/>
          <w:sz w:val="24"/>
          <w:szCs w:val="24"/>
        </w:rPr>
        <w:tab/>
      </w:r>
      <w:r w:rsidR="00F46F7F" w:rsidRPr="00F46F7F">
        <w:rPr>
          <w:rFonts w:ascii="Arial" w:hAnsi="Arial"/>
          <w:sz w:val="24"/>
        </w:rPr>
        <w:t>8.1</w:t>
      </w:r>
      <w:r w:rsidR="009B7BE9">
        <w:rPr>
          <w:rFonts w:ascii="Arial" w:hAnsi="Arial"/>
          <w:sz w:val="24"/>
        </w:rPr>
        <w:t>.</w:t>
      </w:r>
      <w:r w:rsidR="00986595">
        <w:rPr>
          <w:rFonts w:ascii="Arial" w:hAnsi="Arial"/>
          <w:sz w:val="24"/>
        </w:rPr>
        <w:t>5</w:t>
      </w:r>
    </w:p>
    <w:p w14:paraId="2E037EBE" w14:textId="0F22B230" w:rsidR="008F19D4" w:rsidRPr="00F46F7F" w:rsidRDefault="008F19D4" w:rsidP="00945BED">
      <w:pPr>
        <w:tabs>
          <w:tab w:val="left" w:pos="1985"/>
        </w:tabs>
        <w:spacing w:after="60" w:line="288" w:lineRule="auto"/>
        <w:rPr>
          <w:rFonts w:ascii="Arial" w:hAnsi="Arial"/>
          <w:sz w:val="24"/>
        </w:rPr>
      </w:pPr>
      <w:r w:rsidRPr="00F46F7F">
        <w:rPr>
          <w:rFonts w:ascii="Arial" w:hAnsi="Arial"/>
          <w:sz w:val="24"/>
        </w:rPr>
        <w:t xml:space="preserve">Source: </w:t>
      </w:r>
      <w:r w:rsidRPr="00F46F7F">
        <w:rPr>
          <w:rFonts w:ascii="Arial" w:hAnsi="Arial"/>
          <w:sz w:val="24"/>
        </w:rPr>
        <w:tab/>
      </w:r>
      <w:r w:rsidR="00D2424A" w:rsidRPr="00F46F7F">
        <w:rPr>
          <w:rFonts w:ascii="Arial" w:hAnsi="Arial"/>
          <w:sz w:val="24"/>
        </w:rPr>
        <w:t>Samsung</w:t>
      </w:r>
    </w:p>
    <w:p w14:paraId="57220B13" w14:textId="02CEAC2B" w:rsidR="008F19D4" w:rsidRPr="00F46F7F" w:rsidRDefault="008F19D4" w:rsidP="00945BED">
      <w:pPr>
        <w:spacing w:after="60" w:line="288" w:lineRule="auto"/>
        <w:ind w:left="1980" w:hangingChars="825" w:hanging="1980"/>
        <w:rPr>
          <w:rFonts w:ascii="Arial" w:hAnsi="Arial"/>
          <w:sz w:val="24"/>
        </w:rPr>
      </w:pPr>
      <w:r w:rsidRPr="00F46F7F">
        <w:rPr>
          <w:rFonts w:ascii="Arial" w:hAnsi="Arial"/>
          <w:sz w:val="24"/>
        </w:rPr>
        <w:t>Title</w:t>
      </w:r>
      <w:r w:rsidRPr="00F46F7F">
        <w:rPr>
          <w:rFonts w:ascii="Arial" w:hAnsi="Arial"/>
          <w:sz w:val="24"/>
          <w:szCs w:val="24"/>
        </w:rPr>
        <w:t xml:space="preserve">: </w:t>
      </w:r>
      <w:r w:rsidRPr="00F46F7F">
        <w:rPr>
          <w:rFonts w:ascii="Arial" w:hAnsi="Arial"/>
          <w:sz w:val="24"/>
          <w:szCs w:val="24"/>
        </w:rPr>
        <w:tab/>
      </w:r>
      <w:r w:rsidR="00986595" w:rsidRPr="00986595">
        <w:rPr>
          <w:rFonts w:ascii="Arial" w:hAnsi="Arial"/>
          <w:sz w:val="24"/>
          <w:szCs w:val="24"/>
        </w:rPr>
        <w:t>Additional enhancements for multi-beam</w:t>
      </w:r>
    </w:p>
    <w:p w14:paraId="500FBFC1" w14:textId="77777777" w:rsidR="008F19D4" w:rsidRPr="00F46F7F" w:rsidRDefault="008F19D4" w:rsidP="00945BED">
      <w:pPr>
        <w:pBdr>
          <w:bottom w:val="single" w:sz="12" w:space="1" w:color="auto"/>
        </w:pBdr>
        <w:tabs>
          <w:tab w:val="left" w:pos="1985"/>
        </w:tabs>
        <w:spacing w:after="60" w:line="288" w:lineRule="auto"/>
        <w:rPr>
          <w:rFonts w:ascii="Arial" w:eastAsia="Batang" w:hAnsi="Arial"/>
          <w:sz w:val="24"/>
          <w:lang w:eastAsia="ko-KR"/>
        </w:rPr>
      </w:pPr>
      <w:r w:rsidRPr="00F46F7F">
        <w:rPr>
          <w:rFonts w:ascii="Arial" w:hAnsi="Arial"/>
          <w:sz w:val="24"/>
        </w:rPr>
        <w:t>Document for:</w:t>
      </w:r>
      <w:r w:rsidRPr="00F46F7F">
        <w:rPr>
          <w:rFonts w:ascii="Arial" w:hAnsi="Arial"/>
          <w:sz w:val="24"/>
        </w:rPr>
        <w:tab/>
      </w:r>
      <w:r w:rsidRPr="00F46F7F">
        <w:rPr>
          <w:rFonts w:ascii="Arial" w:eastAsia="Batang" w:hAnsi="Arial"/>
          <w:sz w:val="24"/>
          <w:lang w:eastAsia="ko-KR"/>
        </w:rPr>
        <w:t>Discussion and Decision</w:t>
      </w:r>
    </w:p>
    <w:bookmarkEnd w:id="0"/>
    <w:bookmarkEnd w:id="1"/>
    <w:bookmarkEnd w:id="2"/>
    <w:p w14:paraId="073C1F84" w14:textId="77777777" w:rsidR="008F19D4" w:rsidRPr="00F46F7F" w:rsidRDefault="008F19D4" w:rsidP="00945BED">
      <w:pPr>
        <w:pStyle w:val="Heading1"/>
        <w:spacing w:before="0" w:after="60" w:line="288" w:lineRule="auto"/>
        <w:jc w:val="both"/>
        <w:rPr>
          <w:lang w:val="en-US" w:eastAsia="ko-KR"/>
        </w:rPr>
      </w:pPr>
      <w:r w:rsidRPr="00F46F7F">
        <w:rPr>
          <w:lang w:val="en-US" w:eastAsia="ko-KR"/>
        </w:rPr>
        <w:t>Introduction</w:t>
      </w:r>
    </w:p>
    <w:p w14:paraId="429AC75D" w14:textId="523E0CF0" w:rsidR="00FB2C4D" w:rsidRDefault="00FB2C4D" w:rsidP="00632ECC">
      <w:pPr>
        <w:pStyle w:val="Style1"/>
        <w:spacing w:after="60" w:afterAutospacing="0" w:line="288" w:lineRule="auto"/>
        <w:ind w:firstLine="0"/>
      </w:pPr>
      <w:r>
        <w:t xml:space="preserve">In release 17 </w:t>
      </w:r>
      <w:r>
        <w:fldChar w:fldCharType="begin"/>
      </w:r>
      <w:r>
        <w:instrText xml:space="preserve"> REF _Ref61442023 \r \h </w:instrText>
      </w:r>
      <w:r>
        <w:fldChar w:fldCharType="separate"/>
      </w:r>
      <w:r w:rsidR="00BD368E">
        <w:t>[2]</w:t>
      </w:r>
      <w:r>
        <w:fldChar w:fldCharType="end"/>
      </w:r>
      <w:r>
        <w:t xml:space="preserve">, multi-beam operation is being enhanced to support more efficient (i.e. lower latency and lower overhead) beam management targeting scenarios with higher speed UEs (e.g. High Speed Trains and </w:t>
      </w:r>
      <w:r w:rsidR="00E96DD9">
        <w:t xml:space="preserve">Highways), and a larger number of configured TCI states. Multi-beam operation is also being enhanced to facilitate uplink panel selection considering coverage loss mitigation for MPE. In release 17, multi-beam enhancements are focusing on </w:t>
      </w:r>
      <w:r w:rsidR="00E96DD9">
        <w:fldChar w:fldCharType="begin"/>
      </w:r>
      <w:r w:rsidR="00E96DD9">
        <w:instrText xml:space="preserve"> REF _Ref52983144 \r \h </w:instrText>
      </w:r>
      <w:r w:rsidR="00E96DD9">
        <w:fldChar w:fldCharType="separate"/>
      </w:r>
      <w:r w:rsidR="00BD368E">
        <w:t>[1]</w:t>
      </w:r>
      <w:r w:rsidR="00E96DD9">
        <w:fldChar w:fldCharType="end"/>
      </w:r>
      <w:r w:rsidR="00E96DD9">
        <w:t>:</w:t>
      </w:r>
    </w:p>
    <w:p w14:paraId="36406F85" w14:textId="61B97505" w:rsidR="00E96DD9" w:rsidRDefault="00E96DD9" w:rsidP="00E96DD9">
      <w:pPr>
        <w:pStyle w:val="Style1"/>
        <w:numPr>
          <w:ilvl w:val="0"/>
          <w:numId w:val="39"/>
        </w:numPr>
        <w:spacing w:after="60" w:afterAutospacing="0" w:line="288" w:lineRule="auto"/>
      </w:pPr>
      <w:r>
        <w:t>Unified TCI Framework for DL and UL TCI states.</w:t>
      </w:r>
    </w:p>
    <w:p w14:paraId="22CB34BC" w14:textId="5DCD9CF4" w:rsidR="00E96DD9" w:rsidRDefault="00E96DD9" w:rsidP="00E96DD9">
      <w:pPr>
        <w:pStyle w:val="Style1"/>
        <w:numPr>
          <w:ilvl w:val="0"/>
          <w:numId w:val="39"/>
        </w:numPr>
        <w:spacing w:after="60" w:afterAutospacing="0" w:line="288" w:lineRule="auto"/>
      </w:pPr>
      <w:r>
        <w:t>L1/L2-centeric inter-cell mobility.</w:t>
      </w:r>
    </w:p>
    <w:p w14:paraId="340B2671" w14:textId="58034225" w:rsidR="00E96DD9" w:rsidRDefault="00E96DD9" w:rsidP="00E96DD9">
      <w:pPr>
        <w:pStyle w:val="Style1"/>
        <w:numPr>
          <w:ilvl w:val="0"/>
          <w:numId w:val="39"/>
        </w:numPr>
        <w:spacing w:after="60" w:afterAutospacing="0" w:line="288" w:lineRule="auto"/>
      </w:pPr>
      <w:r>
        <w:t>Fast, dynamic TCI state update signaling.</w:t>
      </w:r>
    </w:p>
    <w:p w14:paraId="100D75C3" w14:textId="72564B5D" w:rsidR="00E96DD9" w:rsidRDefault="00E96DD9" w:rsidP="00E96DD9">
      <w:pPr>
        <w:pStyle w:val="Style1"/>
        <w:numPr>
          <w:ilvl w:val="0"/>
          <w:numId w:val="39"/>
        </w:numPr>
        <w:spacing w:after="60" w:afterAutospacing="0" w:line="288" w:lineRule="auto"/>
      </w:pPr>
      <w:r>
        <w:t>Fast uplink panel selection for MP-UEs.</w:t>
      </w:r>
    </w:p>
    <w:p w14:paraId="739610A4" w14:textId="0D4BE69D" w:rsidR="00E96DD9" w:rsidRDefault="00E96DD9" w:rsidP="00E96DD9">
      <w:pPr>
        <w:pStyle w:val="Style1"/>
        <w:numPr>
          <w:ilvl w:val="0"/>
          <w:numId w:val="39"/>
        </w:numPr>
        <w:spacing w:after="60" w:afterAutospacing="0" w:line="288" w:lineRule="auto"/>
      </w:pPr>
      <w:r>
        <w:t>MPE mitigation.</w:t>
      </w:r>
    </w:p>
    <w:p w14:paraId="22E644BC" w14:textId="71114419" w:rsidR="00E96DD9" w:rsidRDefault="00E96DD9" w:rsidP="00E96DD9">
      <w:pPr>
        <w:pStyle w:val="Style1"/>
        <w:spacing w:after="60" w:afterAutospacing="0" w:line="288" w:lineRule="auto"/>
        <w:ind w:firstLine="0"/>
      </w:pPr>
    </w:p>
    <w:p w14:paraId="3E6E6E1D" w14:textId="257D6554" w:rsidR="00E96DD9" w:rsidRDefault="00E96DD9" w:rsidP="00E96DD9">
      <w:pPr>
        <w:pStyle w:val="Style1"/>
        <w:spacing w:after="60" w:afterAutospacing="0" w:line="288" w:lineRule="auto"/>
        <w:ind w:firstLine="0"/>
      </w:pPr>
      <w:r>
        <w:t>In addition, advanced beam management techniques are also being considered to speed up beam measurement and repor</w:t>
      </w:r>
      <w:r w:rsidR="00B50CE0">
        <w:t>ting for improved beam tracking and beam refinement. In this document we consider additional enhancements for beam management by looking into multi-beam enhancements for:</w:t>
      </w:r>
    </w:p>
    <w:p w14:paraId="1A07A724" w14:textId="03E36EF5" w:rsidR="00B50CE0" w:rsidRDefault="00B50CE0" w:rsidP="00B50CE0">
      <w:pPr>
        <w:pStyle w:val="Style1"/>
        <w:numPr>
          <w:ilvl w:val="0"/>
          <w:numId w:val="39"/>
        </w:numPr>
        <w:spacing w:after="60" w:afterAutospacing="0" w:line="288" w:lineRule="auto"/>
      </w:pPr>
      <w:r>
        <w:t>Group-based mobility</w:t>
      </w:r>
    </w:p>
    <w:p w14:paraId="47245CCF" w14:textId="499C0C79" w:rsidR="00B50CE0" w:rsidRDefault="00B50CE0" w:rsidP="00B50CE0">
      <w:pPr>
        <w:pStyle w:val="Style1"/>
        <w:numPr>
          <w:ilvl w:val="0"/>
          <w:numId w:val="39"/>
        </w:numPr>
        <w:spacing w:after="60" w:afterAutospacing="0" w:line="288" w:lineRule="auto"/>
      </w:pPr>
      <w:r>
        <w:t>Initial access</w:t>
      </w:r>
    </w:p>
    <w:p w14:paraId="0297540E" w14:textId="6D75240E" w:rsidR="00B50CE0" w:rsidRDefault="00B50CE0" w:rsidP="00B50CE0">
      <w:pPr>
        <w:pStyle w:val="Style1"/>
        <w:numPr>
          <w:ilvl w:val="0"/>
          <w:numId w:val="39"/>
        </w:numPr>
        <w:spacing w:after="60" w:afterAutospacing="0" w:line="288" w:lineRule="auto"/>
      </w:pPr>
      <w:r>
        <w:t>Leveraging position measurements for multi-beam operation</w:t>
      </w:r>
    </w:p>
    <w:p w14:paraId="6D54B852" w14:textId="4D7C3FF0" w:rsidR="00815AF5" w:rsidRDefault="00986595" w:rsidP="00986595">
      <w:pPr>
        <w:pStyle w:val="Heading1"/>
        <w:rPr>
          <w:lang w:eastAsia="ko-KR"/>
        </w:rPr>
      </w:pPr>
      <w:r w:rsidRPr="00986595">
        <w:rPr>
          <w:lang w:eastAsia="ko-KR"/>
        </w:rPr>
        <w:t>Group-based beam indication</w:t>
      </w:r>
    </w:p>
    <w:p w14:paraId="791646FF" w14:textId="77777777" w:rsidR="00986595" w:rsidRDefault="00986595" w:rsidP="00986595">
      <w:pPr>
        <w:spacing w:after="60" w:line="288" w:lineRule="auto"/>
        <w:rPr>
          <w:lang w:val="en-GB" w:eastAsia="ko-KR"/>
        </w:rPr>
      </w:pPr>
      <w:r>
        <w:rPr>
          <w:lang w:val="en-GB" w:eastAsia="ko-KR"/>
        </w:rPr>
        <w:t>In group-based beam indication, beam indication is provided for a group of UEs. We consider two-examples:</w:t>
      </w:r>
    </w:p>
    <w:p w14:paraId="66AEA7FC" w14:textId="1663B9D1" w:rsidR="00986595" w:rsidRDefault="00986595" w:rsidP="00986595">
      <w:pPr>
        <w:pStyle w:val="ListParagraph"/>
        <w:numPr>
          <w:ilvl w:val="0"/>
          <w:numId w:val="17"/>
        </w:numPr>
        <w:spacing w:after="60" w:line="288" w:lineRule="auto"/>
        <w:jc w:val="both"/>
        <w:rPr>
          <w:lang w:val="en-GB" w:eastAsia="ko-KR"/>
        </w:rPr>
      </w:pPr>
      <w:r w:rsidRPr="008674BA">
        <w:rPr>
          <w:lang w:val="en-GB" w:eastAsia="ko-KR"/>
        </w:rPr>
        <w:t xml:space="preserve">In the first example, a group of UEs </w:t>
      </w:r>
      <w:r>
        <w:rPr>
          <w:lang w:val="en-GB" w:eastAsia="ko-KR"/>
        </w:rPr>
        <w:t>is</w:t>
      </w:r>
      <w:r w:rsidRPr="008674BA">
        <w:rPr>
          <w:lang w:val="en-GB" w:eastAsia="ko-KR"/>
        </w:rPr>
        <w:t xml:space="preserve"> moving together in the same direction and </w:t>
      </w:r>
      <w:r>
        <w:rPr>
          <w:lang w:val="en-GB" w:eastAsia="ko-KR"/>
        </w:rPr>
        <w:t>at</w:t>
      </w:r>
      <w:r w:rsidRPr="008674BA">
        <w:rPr>
          <w:lang w:val="en-GB" w:eastAsia="ko-KR"/>
        </w:rPr>
        <w:t xml:space="preserve"> the same speed. For example, the</w:t>
      </w:r>
      <w:r>
        <w:rPr>
          <w:lang w:val="en-GB" w:eastAsia="ko-KR"/>
        </w:rPr>
        <w:t>y</w:t>
      </w:r>
      <w:r w:rsidRPr="008674BA">
        <w:rPr>
          <w:lang w:val="en-GB" w:eastAsia="ko-KR"/>
        </w:rPr>
        <w:t xml:space="preserve"> can be UEs in a train or other transportation vehicle</w:t>
      </w:r>
      <w:r>
        <w:rPr>
          <w:lang w:val="en-GB" w:eastAsia="ko-KR"/>
        </w:rPr>
        <w:t>s</w:t>
      </w:r>
      <w:r w:rsidRPr="008674BA">
        <w:rPr>
          <w:lang w:val="en-GB" w:eastAsia="ko-KR"/>
        </w:rPr>
        <w:t xml:space="preserve">. As the UEs are moving together, a common beam indication </w:t>
      </w:r>
      <w:r>
        <w:rPr>
          <w:lang w:val="en-GB" w:eastAsia="ko-KR"/>
        </w:rPr>
        <w:t>(TCI state update) signalling</w:t>
      </w:r>
      <w:r w:rsidRPr="008674BA">
        <w:rPr>
          <w:lang w:val="en-GB" w:eastAsia="ko-KR"/>
        </w:rPr>
        <w:t xml:space="preserve"> can be used to update the </w:t>
      </w:r>
      <w:r>
        <w:rPr>
          <w:lang w:val="en-GB" w:eastAsia="ko-KR"/>
        </w:rPr>
        <w:t>TCI state</w:t>
      </w:r>
      <w:r w:rsidRPr="008674BA">
        <w:rPr>
          <w:lang w:val="en-GB" w:eastAsia="ko-KR"/>
        </w:rPr>
        <w:t xml:space="preserve"> for all UEs in the group.</w:t>
      </w:r>
      <w:r>
        <w:rPr>
          <w:lang w:val="en-GB" w:eastAsia="ko-KR"/>
        </w:rPr>
        <w:t xml:space="preserve"> An example is shown in</w:t>
      </w:r>
      <w:r w:rsidR="00B50CE0">
        <w:rPr>
          <w:lang w:val="en-GB" w:eastAsia="ko-KR"/>
        </w:rPr>
        <w:t xml:space="preserve"> </w:t>
      </w:r>
      <w:r w:rsidR="00B50CE0">
        <w:rPr>
          <w:lang w:val="en-GB" w:eastAsia="ko-KR"/>
        </w:rPr>
        <w:fldChar w:fldCharType="begin"/>
      </w:r>
      <w:r w:rsidR="00B50CE0">
        <w:rPr>
          <w:lang w:val="en-GB" w:eastAsia="ko-KR"/>
        </w:rPr>
        <w:instrText xml:space="preserve"> REF _Ref61443320 \h </w:instrText>
      </w:r>
      <w:r w:rsidR="00B50CE0">
        <w:rPr>
          <w:lang w:val="en-GB" w:eastAsia="ko-KR"/>
        </w:rPr>
      </w:r>
      <w:r w:rsidR="00B50CE0">
        <w:rPr>
          <w:lang w:val="en-GB" w:eastAsia="ko-KR"/>
        </w:rPr>
        <w:fldChar w:fldCharType="separate"/>
      </w:r>
      <w:r w:rsidR="00BD368E">
        <w:t xml:space="preserve">Figure </w:t>
      </w:r>
      <w:r w:rsidR="00BD368E">
        <w:rPr>
          <w:noProof/>
        </w:rPr>
        <w:t>1</w:t>
      </w:r>
      <w:r w:rsidR="00B50CE0">
        <w:rPr>
          <w:lang w:val="en-GB" w:eastAsia="ko-KR"/>
        </w:rPr>
        <w:fldChar w:fldCharType="end"/>
      </w:r>
      <w:r>
        <w:rPr>
          <w:lang w:val="en-GB" w:eastAsia="ko-KR"/>
        </w:rPr>
        <w:t xml:space="preserve">, wherein a group of UEs is moving together in a bus, and beam measurement, reporting, and indication can be performed by and based on a group leader in a bus. In this example, group-based beam indication can provide benefits such as: </w:t>
      </w:r>
    </w:p>
    <w:p w14:paraId="556F586B" w14:textId="77777777" w:rsidR="00986595" w:rsidRDefault="00986595" w:rsidP="00986595">
      <w:pPr>
        <w:pStyle w:val="ListParagraph"/>
        <w:spacing w:after="60" w:line="288" w:lineRule="auto"/>
        <w:ind w:left="1440"/>
        <w:jc w:val="both"/>
        <w:rPr>
          <w:lang w:val="en-GB" w:eastAsia="ko-KR"/>
        </w:rPr>
      </w:pPr>
      <w:r>
        <w:rPr>
          <w:lang w:val="en-GB" w:eastAsia="ko-KR"/>
        </w:rPr>
        <w:t>1) Reduced overhead, due to fewer beam reports and fewer beam indications</w:t>
      </w:r>
    </w:p>
    <w:p w14:paraId="2B9FF3F6" w14:textId="77777777" w:rsidR="00986595" w:rsidRDefault="00986595" w:rsidP="00986595">
      <w:pPr>
        <w:pStyle w:val="ListParagraph"/>
        <w:spacing w:after="60" w:line="288" w:lineRule="auto"/>
        <w:ind w:left="1440"/>
        <w:jc w:val="both"/>
        <w:rPr>
          <w:lang w:val="en-GB" w:eastAsia="ko-KR"/>
        </w:rPr>
      </w:pPr>
      <w:r>
        <w:rPr>
          <w:lang w:val="en-GB" w:eastAsia="ko-KR"/>
        </w:rPr>
        <w:t>2) Reduced baseband power consumption, due to beam measurements and reporting only performed by the group leader;</w:t>
      </w:r>
    </w:p>
    <w:p w14:paraId="325EFE35" w14:textId="77777777" w:rsidR="00986595" w:rsidRDefault="00986595" w:rsidP="00986595">
      <w:pPr>
        <w:pStyle w:val="ListParagraph"/>
        <w:spacing w:after="60" w:line="288" w:lineRule="auto"/>
        <w:ind w:left="1440"/>
        <w:jc w:val="both"/>
        <w:rPr>
          <w:lang w:val="en-GB" w:eastAsia="ko-KR"/>
        </w:rPr>
      </w:pPr>
      <w:r>
        <w:rPr>
          <w:lang w:val="en-GB" w:eastAsia="ko-KR"/>
        </w:rPr>
        <w:t>3) Improved reliability and reduced latency, as there is a single beam report from the group leader, higher resolution (more narrow beams) and more frequent beam reports can be supported.</w:t>
      </w:r>
    </w:p>
    <w:p w14:paraId="014B08EE" w14:textId="23C3381E" w:rsidR="00986595" w:rsidRPr="00EE6C9F" w:rsidRDefault="00986595" w:rsidP="00986595">
      <w:pPr>
        <w:spacing w:after="60" w:line="288" w:lineRule="auto"/>
        <w:jc w:val="both"/>
        <w:rPr>
          <w:b/>
          <w:i/>
          <w:lang w:val="en-GB" w:eastAsia="ko-KR"/>
        </w:rPr>
      </w:pPr>
      <w:r w:rsidRPr="00EE6C9F">
        <w:rPr>
          <w:b/>
          <w:i/>
          <w:lang w:val="en-GB" w:eastAsia="ko-KR"/>
        </w:rPr>
        <w:t>Observation</w:t>
      </w:r>
      <w:r w:rsidR="006B3818">
        <w:rPr>
          <w:b/>
          <w:i/>
          <w:lang w:val="en-GB" w:eastAsia="ko-KR"/>
        </w:rPr>
        <w:t xml:space="preserve"> 1</w:t>
      </w:r>
      <w:r w:rsidRPr="00EE6C9F">
        <w:rPr>
          <w:b/>
          <w:i/>
          <w:lang w:val="en-GB" w:eastAsia="ko-KR"/>
        </w:rPr>
        <w:t xml:space="preserve">: Group-based beam indication based on group-based mobility can </w:t>
      </w:r>
      <w:r>
        <w:rPr>
          <w:b/>
          <w:i/>
          <w:lang w:val="en-GB" w:eastAsia="ko-KR"/>
        </w:rPr>
        <w:t>reduce</w:t>
      </w:r>
      <w:r w:rsidRPr="00EE6C9F">
        <w:rPr>
          <w:b/>
          <w:i/>
          <w:lang w:val="en-GB" w:eastAsia="ko-KR"/>
        </w:rPr>
        <w:t xml:space="preserve"> overhead, power consumption</w:t>
      </w:r>
      <w:r>
        <w:rPr>
          <w:b/>
          <w:i/>
          <w:lang w:val="en-GB" w:eastAsia="ko-KR"/>
        </w:rPr>
        <w:t>, and latency while</w:t>
      </w:r>
      <w:r w:rsidRPr="00EE6C9F">
        <w:rPr>
          <w:b/>
          <w:i/>
          <w:lang w:val="en-GB" w:eastAsia="ko-KR"/>
        </w:rPr>
        <w:t xml:space="preserve"> </w:t>
      </w:r>
      <w:r>
        <w:rPr>
          <w:b/>
          <w:i/>
          <w:lang w:val="en-GB" w:eastAsia="ko-KR"/>
        </w:rPr>
        <w:t xml:space="preserve">also </w:t>
      </w:r>
      <w:r w:rsidRPr="00EE6C9F">
        <w:rPr>
          <w:b/>
          <w:i/>
          <w:lang w:val="en-GB" w:eastAsia="ko-KR"/>
        </w:rPr>
        <w:t>improv</w:t>
      </w:r>
      <w:r>
        <w:rPr>
          <w:b/>
          <w:i/>
          <w:lang w:val="en-GB" w:eastAsia="ko-KR"/>
        </w:rPr>
        <w:t>ing</w:t>
      </w:r>
      <w:r w:rsidRPr="00EE6C9F">
        <w:rPr>
          <w:b/>
          <w:i/>
          <w:lang w:val="en-GB" w:eastAsia="ko-KR"/>
        </w:rPr>
        <w:t xml:space="preserve"> reliability.</w:t>
      </w:r>
    </w:p>
    <w:p w14:paraId="36A2457D" w14:textId="77777777" w:rsidR="00986595" w:rsidRDefault="00986595" w:rsidP="00986595">
      <w:pPr>
        <w:spacing w:after="60" w:line="288" w:lineRule="auto"/>
        <w:jc w:val="both"/>
        <w:rPr>
          <w:lang w:val="en-GB" w:eastAsia="ko-KR"/>
        </w:rPr>
      </w:pPr>
    </w:p>
    <w:p w14:paraId="0A509AA4" w14:textId="77777777" w:rsidR="00986595" w:rsidRDefault="00986595" w:rsidP="00986595">
      <w:pPr>
        <w:keepNext/>
        <w:spacing w:after="60" w:line="288" w:lineRule="auto"/>
        <w:jc w:val="center"/>
      </w:pPr>
      <w:r>
        <w:object w:dxaOrig="6516" w:dyaOrig="6864" w14:anchorId="1441A3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8pt;height:150.65pt" o:ole="">
            <v:imagedata r:id="rId8" o:title=""/>
          </v:shape>
          <o:OLEObject Type="Embed" ProgID="Visio.Drawing.15" ShapeID="_x0000_i1025" DrawAspect="Content" ObjectID="_1679203879" r:id="rId9"/>
        </w:object>
      </w:r>
    </w:p>
    <w:p w14:paraId="5149366E" w14:textId="023E7934" w:rsidR="00986595" w:rsidRDefault="00986595" w:rsidP="00986595">
      <w:pPr>
        <w:pStyle w:val="Caption"/>
        <w:spacing w:before="0" w:after="60" w:line="288" w:lineRule="auto"/>
        <w:jc w:val="center"/>
        <w:rPr>
          <w:lang w:eastAsia="ko-KR"/>
        </w:rPr>
      </w:pPr>
      <w:bookmarkStart w:id="4" w:name="_Ref61443320"/>
      <w:r>
        <w:t xml:space="preserve">Figure </w:t>
      </w:r>
      <w:r>
        <w:fldChar w:fldCharType="begin"/>
      </w:r>
      <w:r>
        <w:instrText xml:space="preserve"> SEQ Figure \* ARABIC </w:instrText>
      </w:r>
      <w:r>
        <w:fldChar w:fldCharType="separate"/>
      </w:r>
      <w:r w:rsidR="00BD368E">
        <w:rPr>
          <w:noProof/>
        </w:rPr>
        <w:t>1</w:t>
      </w:r>
      <w:r>
        <w:fldChar w:fldCharType="end"/>
      </w:r>
      <w:bookmarkEnd w:id="4"/>
      <w:r>
        <w:t>: Group-based beam indication for group-based mobility.</w:t>
      </w:r>
    </w:p>
    <w:p w14:paraId="00BA044A" w14:textId="77777777" w:rsidR="00986595" w:rsidRDefault="00986595" w:rsidP="00986595">
      <w:pPr>
        <w:spacing w:after="60" w:line="288" w:lineRule="auto"/>
        <w:rPr>
          <w:lang w:val="en-GB" w:eastAsia="ko-KR"/>
        </w:rPr>
      </w:pPr>
    </w:p>
    <w:p w14:paraId="7B4334B1" w14:textId="775FD599" w:rsidR="00986595" w:rsidRDefault="00986595" w:rsidP="00986595">
      <w:pPr>
        <w:pStyle w:val="ListParagraph"/>
        <w:numPr>
          <w:ilvl w:val="0"/>
          <w:numId w:val="17"/>
        </w:numPr>
        <w:spacing w:after="60" w:line="288" w:lineRule="auto"/>
        <w:jc w:val="both"/>
        <w:rPr>
          <w:lang w:val="en-GB" w:eastAsia="ko-KR"/>
        </w:rPr>
      </w:pPr>
      <w:r>
        <w:rPr>
          <w:lang w:val="en-GB" w:eastAsia="ko-KR"/>
        </w:rPr>
        <w:t xml:space="preserve">In the second example, </w:t>
      </w:r>
      <w:r w:rsidRPr="00EE6C9F">
        <w:rPr>
          <w:lang w:val="en-GB" w:eastAsia="ko-KR"/>
        </w:rPr>
        <w:t xml:space="preserve">the group of UEs </w:t>
      </w:r>
      <w:r>
        <w:rPr>
          <w:lang w:val="en-GB" w:eastAsia="ko-KR"/>
        </w:rPr>
        <w:t>is</w:t>
      </w:r>
      <w:r w:rsidRPr="00EE6C9F">
        <w:rPr>
          <w:lang w:val="en-GB" w:eastAsia="ko-KR"/>
        </w:rPr>
        <w:t xml:space="preserve"> located in close proximity of each other. This is illustrated in</w:t>
      </w:r>
      <w:r w:rsidR="000F608E">
        <w:rPr>
          <w:lang w:val="en-GB" w:eastAsia="ko-KR"/>
        </w:rPr>
        <w:t xml:space="preserve"> </w:t>
      </w:r>
      <w:r w:rsidR="000F608E">
        <w:rPr>
          <w:lang w:val="en-GB" w:eastAsia="ko-KR"/>
        </w:rPr>
        <w:fldChar w:fldCharType="begin"/>
      </w:r>
      <w:r w:rsidR="000F608E">
        <w:rPr>
          <w:lang w:val="en-GB" w:eastAsia="ko-KR"/>
        </w:rPr>
        <w:instrText xml:space="preserve"> REF _Ref61444491 \h </w:instrText>
      </w:r>
      <w:r w:rsidR="000F608E">
        <w:rPr>
          <w:lang w:val="en-GB" w:eastAsia="ko-KR"/>
        </w:rPr>
      </w:r>
      <w:r w:rsidR="000F608E">
        <w:rPr>
          <w:lang w:val="en-GB" w:eastAsia="ko-KR"/>
        </w:rPr>
        <w:fldChar w:fldCharType="separate"/>
      </w:r>
      <w:r w:rsidR="00BD368E">
        <w:t xml:space="preserve">Figure </w:t>
      </w:r>
      <w:r w:rsidR="00BD368E">
        <w:rPr>
          <w:noProof/>
        </w:rPr>
        <w:t>2</w:t>
      </w:r>
      <w:r w:rsidR="000F608E">
        <w:rPr>
          <w:lang w:val="en-GB" w:eastAsia="ko-KR"/>
        </w:rPr>
        <w:fldChar w:fldCharType="end"/>
      </w:r>
      <w:r>
        <w:rPr>
          <w:lang w:val="en-GB" w:eastAsia="ko-KR"/>
        </w:rPr>
        <w:t xml:space="preserve">, </w:t>
      </w:r>
      <w:r w:rsidRPr="00EE6C9F">
        <w:rPr>
          <w:lang w:val="en-GB" w:eastAsia="ko-KR"/>
        </w:rPr>
        <w:t>wherein narrow beams with high gains are dedicated to the group of UEs (e.g.</w:t>
      </w:r>
      <w:r>
        <w:rPr>
          <w:lang w:val="en-GB" w:eastAsia="ko-KR"/>
        </w:rPr>
        <w:t>,</w:t>
      </w:r>
      <w:r w:rsidRPr="00EE6C9F">
        <w:rPr>
          <w:lang w:val="en-GB" w:eastAsia="ko-KR"/>
        </w:rPr>
        <w:t xml:space="preserve"> one narrow beam per UE) for receiving data and </w:t>
      </w:r>
      <w:r>
        <w:rPr>
          <w:lang w:val="en-GB" w:eastAsia="ko-KR"/>
        </w:rPr>
        <w:t>increasing</w:t>
      </w:r>
      <w:r w:rsidRPr="00EE6C9F">
        <w:rPr>
          <w:lang w:val="en-GB" w:eastAsia="ko-KR"/>
        </w:rPr>
        <w:t xml:space="preserve"> system throughput.</w:t>
      </w:r>
      <w:r>
        <w:rPr>
          <w:lang w:val="en-GB" w:eastAsia="ko-KR"/>
        </w:rPr>
        <w:t xml:space="preserve"> A wide beam can be used for beam indication and can be common to a group of users in close proximity. </w:t>
      </w:r>
    </w:p>
    <w:p w14:paraId="5C4951C7" w14:textId="77777777" w:rsidR="00986595" w:rsidRDefault="00986595" w:rsidP="00986595">
      <w:pPr>
        <w:spacing w:after="60" w:line="288" w:lineRule="auto"/>
        <w:rPr>
          <w:lang w:val="en-GB" w:eastAsia="ko-KR"/>
        </w:rPr>
      </w:pPr>
    </w:p>
    <w:p w14:paraId="03D31ED5" w14:textId="77777777" w:rsidR="00986595" w:rsidRDefault="00986595" w:rsidP="00986595">
      <w:pPr>
        <w:keepNext/>
        <w:spacing w:after="60" w:line="288" w:lineRule="auto"/>
        <w:jc w:val="center"/>
      </w:pPr>
      <w:r>
        <w:object w:dxaOrig="3709" w:dyaOrig="2461" w14:anchorId="351EC7A6">
          <v:shape id="_x0000_i1026" type="#_x0000_t75" style="width:201.55pt;height:134.35pt" o:ole="">
            <v:imagedata r:id="rId10" o:title=""/>
          </v:shape>
          <o:OLEObject Type="Embed" ProgID="Visio.Drawing.15" ShapeID="_x0000_i1026" DrawAspect="Content" ObjectID="_1679203880" r:id="rId11"/>
        </w:object>
      </w:r>
    </w:p>
    <w:p w14:paraId="55527532" w14:textId="1B068906" w:rsidR="00986595" w:rsidRDefault="00986595" w:rsidP="00986595">
      <w:pPr>
        <w:pStyle w:val="Caption"/>
        <w:spacing w:before="0" w:after="60" w:line="288" w:lineRule="auto"/>
        <w:jc w:val="center"/>
      </w:pPr>
      <w:bookmarkStart w:id="5" w:name="_Ref61444491"/>
      <w:r>
        <w:t xml:space="preserve">Figure </w:t>
      </w:r>
      <w:r>
        <w:fldChar w:fldCharType="begin"/>
      </w:r>
      <w:r>
        <w:instrText xml:space="preserve"> SEQ Figure \* ARABIC </w:instrText>
      </w:r>
      <w:r>
        <w:fldChar w:fldCharType="separate"/>
      </w:r>
      <w:r w:rsidR="00BD368E">
        <w:rPr>
          <w:noProof/>
        </w:rPr>
        <w:t>2</w:t>
      </w:r>
      <w:r>
        <w:fldChar w:fldCharType="end"/>
      </w:r>
      <w:bookmarkEnd w:id="5"/>
      <w:r>
        <w:t>: UE group for UEs in close proximity with a UE-group wide beam for beam indication and UE-dedicated narrow beams for dedicated traffic.</w:t>
      </w:r>
    </w:p>
    <w:p w14:paraId="5766D242" w14:textId="77777777" w:rsidR="00986595" w:rsidRDefault="00986595" w:rsidP="00986595">
      <w:pPr>
        <w:spacing w:after="60" w:line="288" w:lineRule="auto"/>
        <w:jc w:val="center"/>
      </w:pPr>
    </w:p>
    <w:p w14:paraId="1E9D18AD" w14:textId="7A604195" w:rsidR="00986595" w:rsidRPr="00EE6C9F" w:rsidRDefault="00986595" w:rsidP="00986595">
      <w:pPr>
        <w:spacing w:after="60" w:line="288" w:lineRule="auto"/>
        <w:rPr>
          <w:b/>
          <w:i/>
          <w:lang w:val="en-GB" w:eastAsia="ko-KR"/>
        </w:rPr>
      </w:pPr>
      <w:r w:rsidRPr="00EE6C9F">
        <w:rPr>
          <w:b/>
          <w:i/>
          <w:lang w:val="en-GB" w:eastAsia="ko-KR"/>
        </w:rPr>
        <w:t>Observation</w:t>
      </w:r>
      <w:r>
        <w:rPr>
          <w:b/>
          <w:i/>
          <w:lang w:val="en-GB" w:eastAsia="ko-KR"/>
        </w:rPr>
        <w:t xml:space="preserve"> </w:t>
      </w:r>
      <w:r w:rsidR="000F608E">
        <w:rPr>
          <w:b/>
          <w:i/>
          <w:lang w:val="en-GB" w:eastAsia="ko-KR"/>
        </w:rPr>
        <w:t>2</w:t>
      </w:r>
      <w:r w:rsidRPr="00EE6C9F">
        <w:rPr>
          <w:b/>
          <w:i/>
          <w:lang w:val="en-GB" w:eastAsia="ko-KR"/>
        </w:rPr>
        <w:t xml:space="preserve">: </w:t>
      </w:r>
      <w:r>
        <w:rPr>
          <w:b/>
          <w:i/>
          <w:lang w:val="en-GB" w:eastAsia="ko-KR"/>
        </w:rPr>
        <w:t>UE-g</w:t>
      </w:r>
      <w:r w:rsidRPr="00EE6C9F">
        <w:rPr>
          <w:b/>
          <w:i/>
          <w:lang w:val="en-GB" w:eastAsia="ko-KR"/>
        </w:rPr>
        <w:t>roup</w:t>
      </w:r>
      <w:r>
        <w:rPr>
          <w:b/>
          <w:i/>
          <w:lang w:val="en-GB" w:eastAsia="ko-KR"/>
        </w:rPr>
        <w:t xml:space="preserve"> </w:t>
      </w:r>
      <w:r w:rsidRPr="00EE6C9F">
        <w:rPr>
          <w:b/>
          <w:i/>
          <w:lang w:val="en-GB" w:eastAsia="ko-KR"/>
        </w:rPr>
        <w:t xml:space="preserve">beam indication can utilize a wider </w:t>
      </w:r>
      <w:r>
        <w:rPr>
          <w:b/>
          <w:i/>
          <w:lang w:val="en-GB" w:eastAsia="ko-KR"/>
        </w:rPr>
        <w:t xml:space="preserve">beam </w:t>
      </w:r>
      <w:r w:rsidRPr="00EE6C9F">
        <w:rPr>
          <w:b/>
          <w:i/>
          <w:lang w:val="en-GB" w:eastAsia="ko-KR"/>
        </w:rPr>
        <w:t>for beam indication to a group of UEs in close proximity.</w:t>
      </w:r>
    </w:p>
    <w:p w14:paraId="0BC87181" w14:textId="77777777" w:rsidR="00986595" w:rsidRPr="00EE6C9F" w:rsidRDefault="00986595" w:rsidP="00986595">
      <w:pPr>
        <w:spacing w:after="60" w:line="288" w:lineRule="auto"/>
        <w:rPr>
          <w:lang w:val="en-GB" w:eastAsia="ko-KR"/>
        </w:rPr>
      </w:pPr>
    </w:p>
    <w:p w14:paraId="23B70E5F" w14:textId="41B2B562" w:rsidR="00986595" w:rsidRDefault="00986595" w:rsidP="00986595">
      <w:pPr>
        <w:spacing w:after="60" w:line="288" w:lineRule="auto"/>
        <w:jc w:val="both"/>
      </w:pPr>
      <w:r>
        <w:t>When the gNB transmits a UE-group beam indication, it includes a TCI state update for each UE in the group as illustrated in</w:t>
      </w:r>
      <w:r w:rsidR="00264D30">
        <w:t xml:space="preserve"> </w:t>
      </w:r>
      <w:r w:rsidR="00D633AF">
        <w:fldChar w:fldCharType="begin"/>
      </w:r>
      <w:r w:rsidR="00D633AF">
        <w:instrText xml:space="preserve"> REF _Ref61445996 \h </w:instrText>
      </w:r>
      <w:r w:rsidR="00D633AF">
        <w:fldChar w:fldCharType="separate"/>
      </w:r>
      <w:r w:rsidR="00BD368E">
        <w:t xml:space="preserve">Figure </w:t>
      </w:r>
      <w:r w:rsidR="00BD368E">
        <w:rPr>
          <w:noProof/>
        </w:rPr>
        <w:t>3</w:t>
      </w:r>
      <w:r w:rsidR="00D633AF">
        <w:fldChar w:fldCharType="end"/>
      </w:r>
      <w:r>
        <w:t>. In general, however, not every UE in the group requires a TCI state update. This not only increases overhead, but also UE power consumption. One way to resolve this issue is by using a two-part beam indication (received in the same slot), as illustrated in</w:t>
      </w:r>
      <w:r w:rsidR="00C05B3D">
        <w:t xml:space="preserve"> </w:t>
      </w:r>
      <w:r w:rsidR="00C05B3D">
        <w:fldChar w:fldCharType="begin"/>
      </w:r>
      <w:r w:rsidR="00C05B3D">
        <w:instrText xml:space="preserve"> REF _Ref61445996 \h </w:instrText>
      </w:r>
      <w:r w:rsidR="00C05B3D">
        <w:fldChar w:fldCharType="separate"/>
      </w:r>
      <w:r w:rsidR="00BD368E">
        <w:t xml:space="preserve">Figure </w:t>
      </w:r>
      <w:r w:rsidR="00BD368E">
        <w:rPr>
          <w:noProof/>
        </w:rPr>
        <w:t>3</w:t>
      </w:r>
      <w:r w:rsidR="00C05B3D">
        <w:fldChar w:fldCharType="end"/>
      </w:r>
      <w:r>
        <w:t>, wherein</w:t>
      </w:r>
      <w:r w:rsidRPr="00554777">
        <w:t xml:space="preserve"> </w:t>
      </w:r>
      <w:r>
        <w:t>only the updated TCI states for  a subset of the UEs</w:t>
      </w:r>
      <w:r w:rsidRPr="000F7939">
        <w:t xml:space="preserve"> </w:t>
      </w:r>
      <w:r>
        <w:t>are signaled. The first part is a small payload signal (i.e. in terms of a number of payload bits) with a lower processing requirement, carrying information about UEs whose TCI state is being updated in the second part. The second part carries TCI state(s) only for UEs indicated in the first part. The first part is processed by all UEs of the UE group, while the second part only by UEs with updated TCI state(s).</w:t>
      </w:r>
    </w:p>
    <w:p w14:paraId="40AF284E" w14:textId="69389198" w:rsidR="00986595" w:rsidRPr="0028798D" w:rsidRDefault="00986595" w:rsidP="00986595">
      <w:pPr>
        <w:spacing w:after="60" w:line="288" w:lineRule="auto"/>
        <w:jc w:val="both"/>
        <w:rPr>
          <w:b/>
          <w:i/>
        </w:rPr>
      </w:pPr>
      <w:r w:rsidRPr="0028798D">
        <w:rPr>
          <w:b/>
          <w:i/>
        </w:rPr>
        <w:t>Observation</w:t>
      </w:r>
      <w:r>
        <w:rPr>
          <w:b/>
          <w:i/>
        </w:rPr>
        <w:t xml:space="preserve"> </w:t>
      </w:r>
      <w:r w:rsidR="000F608E">
        <w:rPr>
          <w:b/>
          <w:i/>
        </w:rPr>
        <w:t>3</w:t>
      </w:r>
      <w:r w:rsidRPr="0028798D">
        <w:rPr>
          <w:b/>
          <w:i/>
        </w:rPr>
        <w:t>: Two-</w:t>
      </w:r>
      <w:r>
        <w:rPr>
          <w:b/>
          <w:i/>
        </w:rPr>
        <w:t>part</w:t>
      </w:r>
      <w:r w:rsidRPr="0028798D">
        <w:rPr>
          <w:b/>
          <w:i/>
        </w:rPr>
        <w:t xml:space="preserve"> beam indication can reduce UEs decoding complexity and air interface overhead.</w:t>
      </w:r>
    </w:p>
    <w:p w14:paraId="1AAA115A" w14:textId="77777777" w:rsidR="00986595" w:rsidRPr="004A3971" w:rsidRDefault="00986595" w:rsidP="00986595">
      <w:pPr>
        <w:spacing w:after="60" w:line="288" w:lineRule="auto"/>
        <w:jc w:val="both"/>
        <w:rPr>
          <w:lang w:val="en-GB"/>
        </w:rPr>
      </w:pPr>
    </w:p>
    <w:p w14:paraId="09687B72" w14:textId="77777777" w:rsidR="00986595" w:rsidRDefault="00986595" w:rsidP="00986595">
      <w:pPr>
        <w:keepNext/>
        <w:spacing w:after="60" w:line="288" w:lineRule="auto"/>
        <w:jc w:val="center"/>
      </w:pPr>
      <w:r>
        <w:object w:dxaOrig="7470" w:dyaOrig="3000" w14:anchorId="78DE0943">
          <v:shape id="_x0000_i1027" type="#_x0000_t75" style="width:294.95pt;height:117.8pt" o:ole="">
            <v:imagedata r:id="rId12" o:title=""/>
          </v:shape>
          <o:OLEObject Type="Embed" ProgID="Visio.Drawing.15" ShapeID="_x0000_i1027" DrawAspect="Content" ObjectID="_1679203881" r:id="rId13"/>
        </w:object>
      </w:r>
    </w:p>
    <w:p w14:paraId="08547E6A" w14:textId="62E19919" w:rsidR="00986595" w:rsidRDefault="00986595" w:rsidP="00986595">
      <w:pPr>
        <w:pStyle w:val="Caption"/>
        <w:spacing w:before="0" w:after="60" w:line="288" w:lineRule="auto"/>
        <w:jc w:val="center"/>
      </w:pPr>
      <w:bookmarkStart w:id="6" w:name="_Ref61445996"/>
      <w:r>
        <w:t xml:space="preserve">Figure </w:t>
      </w:r>
      <w:r>
        <w:fldChar w:fldCharType="begin"/>
      </w:r>
      <w:r>
        <w:instrText xml:space="preserve"> SEQ Figure \* ARABIC </w:instrText>
      </w:r>
      <w:r>
        <w:fldChar w:fldCharType="separate"/>
      </w:r>
      <w:r w:rsidR="00BD368E">
        <w:rPr>
          <w:noProof/>
        </w:rPr>
        <w:t>3</w:t>
      </w:r>
      <w:r>
        <w:fldChar w:fldCharType="end"/>
      </w:r>
      <w:bookmarkEnd w:id="6"/>
      <w:r>
        <w:t xml:space="preserve">: </w:t>
      </w:r>
      <w:r w:rsidRPr="00022EBD">
        <w:t>Single- and two-</w:t>
      </w:r>
      <w:r>
        <w:t>part</w:t>
      </w:r>
      <w:r w:rsidRPr="00022EBD">
        <w:t xml:space="preserve"> beam indication.</w:t>
      </w:r>
    </w:p>
    <w:p w14:paraId="2C824C40" w14:textId="77777777" w:rsidR="00986595" w:rsidRDefault="00986595" w:rsidP="00986595">
      <w:pPr>
        <w:spacing w:after="60" w:line="288" w:lineRule="auto"/>
        <w:jc w:val="both"/>
        <w:rPr>
          <w:b/>
          <w:i/>
          <w:lang w:val="en-GB" w:eastAsia="ko-KR"/>
        </w:rPr>
      </w:pPr>
    </w:p>
    <w:p w14:paraId="1DB3FF61" w14:textId="7A35082D" w:rsidR="00986595" w:rsidRDefault="00986595" w:rsidP="00986595">
      <w:pPr>
        <w:spacing w:after="60" w:line="288" w:lineRule="auto"/>
        <w:jc w:val="both"/>
        <w:rPr>
          <w:b/>
          <w:i/>
          <w:lang w:val="en-GB" w:eastAsia="ko-KR"/>
        </w:rPr>
      </w:pPr>
      <w:r>
        <w:rPr>
          <w:b/>
          <w:i/>
          <w:lang w:val="en-GB" w:eastAsia="ko-KR"/>
        </w:rPr>
        <w:t xml:space="preserve">Proposal </w:t>
      </w:r>
      <w:r w:rsidR="00D633AF">
        <w:rPr>
          <w:b/>
          <w:i/>
          <w:lang w:val="en-GB" w:eastAsia="ko-KR"/>
        </w:rPr>
        <w:t>1</w:t>
      </w:r>
      <w:r>
        <w:rPr>
          <w:b/>
          <w:i/>
          <w:lang w:val="en-GB" w:eastAsia="ko-KR"/>
        </w:rPr>
        <w:t xml:space="preserve">: For better efficiency, </w:t>
      </w:r>
      <w:r w:rsidR="00D633AF">
        <w:rPr>
          <w:b/>
          <w:i/>
          <w:lang w:val="en-GB" w:eastAsia="ko-KR"/>
        </w:rPr>
        <w:t xml:space="preserve">study the </w:t>
      </w:r>
      <w:r>
        <w:rPr>
          <w:b/>
          <w:i/>
          <w:lang w:val="en-GB" w:eastAsia="ko-KR"/>
        </w:rPr>
        <w:t xml:space="preserve">support </w:t>
      </w:r>
      <w:r w:rsidR="00D633AF">
        <w:rPr>
          <w:b/>
          <w:i/>
          <w:lang w:val="en-GB" w:eastAsia="ko-KR"/>
        </w:rPr>
        <w:t xml:space="preserve">of </w:t>
      </w:r>
      <w:r>
        <w:rPr>
          <w:b/>
          <w:i/>
          <w:lang w:val="en-GB" w:eastAsia="ko-KR"/>
        </w:rPr>
        <w:t>UE-group DCI for TCI state indication. Where the DCI format includes TCI states for a group of UEs.</w:t>
      </w:r>
    </w:p>
    <w:p w14:paraId="32ADA890" w14:textId="77777777" w:rsidR="00986595" w:rsidRPr="00986595" w:rsidRDefault="00986595" w:rsidP="00986595">
      <w:pPr>
        <w:rPr>
          <w:lang w:val="en-GB" w:eastAsia="ko-KR"/>
        </w:rPr>
      </w:pPr>
    </w:p>
    <w:p w14:paraId="1AE9C678" w14:textId="72DF133E" w:rsidR="00907F23" w:rsidRPr="00907F23" w:rsidRDefault="00907F23" w:rsidP="00907F23">
      <w:pPr>
        <w:pStyle w:val="Heading1"/>
        <w:rPr>
          <w:lang w:eastAsia="ko-KR"/>
        </w:rPr>
      </w:pPr>
      <w:r w:rsidRPr="00907F23">
        <w:rPr>
          <w:lang w:eastAsia="ko-KR"/>
        </w:rPr>
        <w:t xml:space="preserve">Beam Acquisition During Initial Access (RACH Procedure) </w:t>
      </w:r>
    </w:p>
    <w:p w14:paraId="01BA4155" w14:textId="6A117908" w:rsidR="001A390B" w:rsidRDefault="001A390B" w:rsidP="001A390B">
      <w:pPr>
        <w:spacing w:after="60" w:line="288" w:lineRule="auto"/>
        <w:jc w:val="both"/>
        <w:rPr>
          <w:lang w:eastAsia="ko-KR"/>
        </w:rPr>
      </w:pPr>
      <w:r>
        <w:rPr>
          <w:lang w:eastAsia="ko-KR"/>
        </w:rPr>
        <w:t>During initial access, a UE identifies a beam based on association with an SSB. The UE searches for SSBs that exceed a threshold. The UE selects an SSB that exceeds a threshold (not necessarily the SSB with largest RX power) to determine the associated PRACH Occasions (ROs) to transmit the preamble. Based on the RO of the preamble, network determines the associated SSB and uses the corresponding beam to transmit the Random Access Response (RAR), and subsequent messages, e.g. message 4. The UE after receiving the RAR, transmits message 3 using the same spatial filter as that used for the preamble. This procedure is sub-optimal in at least the following aspects:</w:t>
      </w:r>
    </w:p>
    <w:p w14:paraId="6169070F" w14:textId="77777777" w:rsidR="001A390B" w:rsidRDefault="001A390B" w:rsidP="000B3780">
      <w:pPr>
        <w:pStyle w:val="ListParagraph"/>
        <w:numPr>
          <w:ilvl w:val="0"/>
          <w:numId w:val="18"/>
        </w:numPr>
        <w:spacing w:after="60" w:line="288" w:lineRule="auto"/>
        <w:jc w:val="both"/>
        <w:rPr>
          <w:lang w:eastAsia="ko-KR"/>
        </w:rPr>
      </w:pPr>
      <w:r>
        <w:rPr>
          <w:lang w:eastAsia="ko-KR"/>
        </w:rPr>
        <w:t>The UE might not select the RO corresponding to the SSB with the largest RX power. There are a few reasons for this, some might be UE implementation related, others might be related to satisfying the MPE requirement, which could prevent a UE from transmitting in the direction of the most optimum downlink beam. In either case, the network doesn’t know that the optimum downlink beam is different from that of the SSB associated with the RO of the preamble. It would be useful to convey this information to the network. For example, this information can be conveyed during the transmission of message 3.</w:t>
      </w:r>
    </w:p>
    <w:p w14:paraId="1540B899" w14:textId="77777777" w:rsidR="001A390B" w:rsidRDefault="001A390B" w:rsidP="000B3780">
      <w:pPr>
        <w:pStyle w:val="ListParagraph"/>
        <w:numPr>
          <w:ilvl w:val="0"/>
          <w:numId w:val="18"/>
        </w:numPr>
        <w:spacing w:after="60" w:line="288" w:lineRule="auto"/>
        <w:jc w:val="both"/>
        <w:rPr>
          <w:lang w:eastAsia="ko-KR"/>
        </w:rPr>
      </w:pPr>
      <w:r>
        <w:rPr>
          <w:lang w:eastAsia="ko-KR"/>
        </w:rPr>
        <w:t>The beams used during initial access and until dedicated RRC configuration are based on SSB beams. These are typical coarse beams. It would be useful to allow for beam refinement during initial access and before dedicated RRC configuration, based on finer beams.</w:t>
      </w:r>
    </w:p>
    <w:p w14:paraId="6EF69082" w14:textId="77777777" w:rsidR="001A390B" w:rsidRDefault="001A390B" w:rsidP="001A390B">
      <w:pPr>
        <w:spacing w:after="60" w:line="288" w:lineRule="auto"/>
        <w:jc w:val="both"/>
        <w:rPr>
          <w:lang w:eastAsia="ko-KR"/>
        </w:rPr>
      </w:pPr>
    </w:p>
    <w:p w14:paraId="0412BDA5" w14:textId="2E359E0B" w:rsidR="001A390B" w:rsidRPr="00C21337" w:rsidRDefault="00124622" w:rsidP="001A390B">
      <w:pPr>
        <w:spacing w:after="60" w:line="288" w:lineRule="auto"/>
        <w:jc w:val="both"/>
        <w:rPr>
          <w:b/>
          <w:i/>
          <w:iCs/>
          <w:color w:val="000000" w:themeColor="text1"/>
        </w:rPr>
      </w:pPr>
      <w:r>
        <w:rPr>
          <w:b/>
          <w:i/>
          <w:iCs/>
        </w:rPr>
        <w:t xml:space="preserve">Proposal </w:t>
      </w:r>
      <w:r w:rsidR="00D633AF">
        <w:rPr>
          <w:b/>
          <w:i/>
          <w:iCs/>
        </w:rPr>
        <w:t>2</w:t>
      </w:r>
      <w:r w:rsidR="001A390B" w:rsidRPr="00A55EBD">
        <w:rPr>
          <w:b/>
          <w:i/>
          <w:iCs/>
        </w:rPr>
        <w:t xml:space="preserve">: </w:t>
      </w:r>
      <w:r w:rsidR="00D633AF">
        <w:rPr>
          <w:b/>
          <w:i/>
          <w:iCs/>
        </w:rPr>
        <w:t>Study</w:t>
      </w:r>
      <w:r w:rsidR="00912137" w:rsidRPr="00A55EBD">
        <w:rPr>
          <w:b/>
          <w:i/>
          <w:iCs/>
        </w:rPr>
        <w:t xml:space="preserve"> </w:t>
      </w:r>
      <w:r w:rsidR="001A390B" w:rsidRPr="00A55EBD">
        <w:rPr>
          <w:b/>
          <w:i/>
          <w:iCs/>
        </w:rPr>
        <w:t xml:space="preserve">mechanisms to improve </w:t>
      </w:r>
      <w:r w:rsidR="001A390B">
        <w:rPr>
          <w:b/>
          <w:i/>
          <w:iCs/>
        </w:rPr>
        <w:t>beam management during initial access.</w:t>
      </w:r>
    </w:p>
    <w:p w14:paraId="65E89656" w14:textId="73A5F061" w:rsidR="00D617B2" w:rsidRPr="00DA4791" w:rsidRDefault="00D617B2" w:rsidP="00DA4791">
      <w:pPr>
        <w:spacing w:after="60" w:line="288" w:lineRule="auto"/>
        <w:jc w:val="both"/>
        <w:rPr>
          <w:b/>
          <w:i/>
          <w:lang w:val="en-GB" w:eastAsia="ko-KR"/>
        </w:rPr>
      </w:pPr>
    </w:p>
    <w:p w14:paraId="18DE3911" w14:textId="73F8CA6F" w:rsidR="00AF6063" w:rsidRDefault="00907F23" w:rsidP="00E87A2D">
      <w:pPr>
        <w:pStyle w:val="Heading1"/>
        <w:rPr>
          <w:lang w:eastAsia="ko-KR"/>
        </w:rPr>
      </w:pPr>
      <w:r>
        <w:rPr>
          <w:lang w:eastAsia="ko-KR"/>
        </w:rPr>
        <w:t xml:space="preserve">Positioning-Assisted </w:t>
      </w:r>
      <w:r w:rsidR="003E5679">
        <w:rPr>
          <w:lang w:eastAsia="ko-KR"/>
        </w:rPr>
        <w:t xml:space="preserve">Predictive </w:t>
      </w:r>
      <w:r>
        <w:rPr>
          <w:lang w:eastAsia="ko-KR"/>
        </w:rPr>
        <w:t>Beam Management</w:t>
      </w:r>
      <w:r w:rsidR="00AD5BFB">
        <w:rPr>
          <w:lang w:eastAsia="ko-KR"/>
        </w:rPr>
        <w:t xml:space="preserve"> </w:t>
      </w:r>
    </w:p>
    <w:p w14:paraId="6D83A0C5" w14:textId="600E9F2F" w:rsidR="006A64EC" w:rsidRDefault="006A64EC" w:rsidP="003F5C5D">
      <w:pPr>
        <w:spacing w:after="60" w:line="288" w:lineRule="auto"/>
        <w:jc w:val="both"/>
        <w:rPr>
          <w:iCs/>
        </w:rPr>
      </w:pPr>
      <w:r>
        <w:rPr>
          <w:iCs/>
        </w:rPr>
        <w:t xml:space="preserve">Beam management is a multi-step procedure. In the first step, the UE measures the channel, i.e. performs measurements on a reference signal associated with a beam, and reports the beam measurements, along with a beam indicator the to the network. In some cases, the reference signals associated with beams are aperiodic, a UE </w:t>
      </w:r>
      <w:r w:rsidR="00AF3A4E">
        <w:rPr>
          <w:iCs/>
        </w:rPr>
        <w:t>might spend a request to trigger a beam measurement reference signal, the network triggers and transmits the aperiodic reference signal before the UE can measure and report the beam metrics. When the network receives the beam metrics, it determines the beam to be used and sends a corresponding beam indication to the UE. The time between the appearance of a new multi-path and the actual communication across that multi-path includes the following:</w:t>
      </w:r>
    </w:p>
    <w:p w14:paraId="2BFDB960" w14:textId="2477B5AD" w:rsidR="00AF3A4E" w:rsidRDefault="00AF3A4E" w:rsidP="00AF3A4E">
      <w:pPr>
        <w:pStyle w:val="ListParagraph"/>
        <w:numPr>
          <w:ilvl w:val="0"/>
          <w:numId w:val="40"/>
        </w:numPr>
        <w:spacing w:after="60" w:line="288" w:lineRule="auto"/>
        <w:jc w:val="both"/>
        <w:rPr>
          <w:iCs/>
        </w:rPr>
      </w:pPr>
      <w:r>
        <w:rPr>
          <w:iCs/>
        </w:rPr>
        <w:t>Detection that a new multi-path profile can provide better performance than the existing multi-path profile.</w:t>
      </w:r>
    </w:p>
    <w:p w14:paraId="1F817089" w14:textId="701B0636" w:rsidR="00AF3A4E" w:rsidRDefault="00AF3A4E" w:rsidP="00AF3A4E">
      <w:pPr>
        <w:pStyle w:val="ListParagraph"/>
        <w:numPr>
          <w:ilvl w:val="0"/>
          <w:numId w:val="40"/>
        </w:numPr>
        <w:spacing w:after="60" w:line="288" w:lineRule="auto"/>
        <w:jc w:val="both"/>
        <w:rPr>
          <w:iCs/>
        </w:rPr>
      </w:pPr>
      <w:r>
        <w:rPr>
          <w:iCs/>
        </w:rPr>
        <w:t>Trigger and transmission of the reference signal for beam measurement.</w:t>
      </w:r>
    </w:p>
    <w:p w14:paraId="57CA32C9" w14:textId="4D66249C" w:rsidR="00AF3A4E" w:rsidRDefault="00AF3A4E" w:rsidP="00AF3A4E">
      <w:pPr>
        <w:pStyle w:val="ListParagraph"/>
        <w:numPr>
          <w:ilvl w:val="0"/>
          <w:numId w:val="40"/>
        </w:numPr>
        <w:spacing w:after="60" w:line="288" w:lineRule="auto"/>
        <w:jc w:val="both"/>
        <w:rPr>
          <w:iCs/>
        </w:rPr>
      </w:pPr>
      <w:r>
        <w:rPr>
          <w:iCs/>
        </w:rPr>
        <w:t>Measurement and reporting by the UE of beam metrics.</w:t>
      </w:r>
    </w:p>
    <w:p w14:paraId="348D70B4" w14:textId="09AAF00B" w:rsidR="00AF3A4E" w:rsidRPr="00AF3A4E" w:rsidRDefault="00AF3A4E" w:rsidP="00AF3A4E">
      <w:pPr>
        <w:pStyle w:val="ListParagraph"/>
        <w:numPr>
          <w:ilvl w:val="0"/>
          <w:numId w:val="40"/>
        </w:numPr>
        <w:spacing w:after="60" w:line="288" w:lineRule="auto"/>
        <w:jc w:val="both"/>
        <w:rPr>
          <w:iCs/>
        </w:rPr>
      </w:pPr>
      <w:r>
        <w:rPr>
          <w:iCs/>
        </w:rPr>
        <w:lastRenderedPageBreak/>
        <w:t>Indication by the network of a new beam metric.</w:t>
      </w:r>
    </w:p>
    <w:p w14:paraId="79B9C884" w14:textId="1AA2E270" w:rsidR="00AF3A4E" w:rsidRDefault="00AF3A4E" w:rsidP="003F5C5D">
      <w:pPr>
        <w:spacing w:after="60" w:line="288" w:lineRule="auto"/>
        <w:jc w:val="both"/>
        <w:rPr>
          <w:iCs/>
        </w:rPr>
      </w:pPr>
    </w:p>
    <w:p w14:paraId="75D5A692" w14:textId="1596A47E" w:rsidR="00AF3A4E" w:rsidRDefault="00AF3A4E" w:rsidP="003F5C5D">
      <w:pPr>
        <w:spacing w:after="60" w:line="288" w:lineRule="auto"/>
        <w:jc w:val="both"/>
        <w:rPr>
          <w:iCs/>
        </w:rPr>
      </w:pPr>
      <w:r>
        <w:rPr>
          <w:iCs/>
        </w:rPr>
        <w:t>In a high-speed scenario, the time between the appearance of a new multi-path profile and its usage for communication can be large compared with the total lifetime of the multi-path profile.</w:t>
      </w:r>
    </w:p>
    <w:p w14:paraId="4F313FA7" w14:textId="6A91C177" w:rsidR="00AF3A4E" w:rsidRPr="00A2536D" w:rsidRDefault="00A2536D" w:rsidP="003F5C5D">
      <w:pPr>
        <w:spacing w:after="60" w:line="288" w:lineRule="auto"/>
        <w:jc w:val="both"/>
        <w:rPr>
          <w:b/>
          <w:i/>
          <w:iCs/>
        </w:rPr>
      </w:pPr>
      <w:r w:rsidRPr="00A2536D">
        <w:rPr>
          <w:b/>
          <w:i/>
          <w:iCs/>
        </w:rPr>
        <w:t xml:space="preserve">Observation 4: </w:t>
      </w:r>
      <w:r w:rsidR="00AF3A4E" w:rsidRPr="00A2536D">
        <w:rPr>
          <w:b/>
          <w:i/>
          <w:iCs/>
        </w:rPr>
        <w:t>The traditional beam management procedure of triggering a reference signal, measuring and reporting the beam metrics</w:t>
      </w:r>
      <w:r w:rsidRPr="00A2536D">
        <w:rPr>
          <w:b/>
          <w:i/>
          <w:iCs/>
        </w:rPr>
        <w:t xml:space="preserve"> based on the reference signal</w:t>
      </w:r>
      <w:r w:rsidR="00AF3A4E" w:rsidRPr="00A2536D">
        <w:rPr>
          <w:b/>
          <w:i/>
          <w:iCs/>
        </w:rPr>
        <w:t xml:space="preserve"> and beam indication based on the </w:t>
      </w:r>
      <w:r w:rsidRPr="00A2536D">
        <w:rPr>
          <w:b/>
          <w:i/>
          <w:iCs/>
        </w:rPr>
        <w:t>measurements</w:t>
      </w:r>
      <w:r w:rsidR="00AF3A4E" w:rsidRPr="00A2536D">
        <w:rPr>
          <w:b/>
          <w:i/>
          <w:iCs/>
        </w:rPr>
        <w:t xml:space="preserve">, </w:t>
      </w:r>
      <w:r w:rsidRPr="00A2536D">
        <w:rPr>
          <w:b/>
          <w:i/>
          <w:iCs/>
        </w:rPr>
        <w:t>can be a slow procedure in high speed scenarios, thus degrading performance.</w:t>
      </w:r>
    </w:p>
    <w:p w14:paraId="0BFA992F" w14:textId="05D26A55" w:rsidR="00AF3A4E" w:rsidRDefault="00AF3A4E" w:rsidP="003F5C5D">
      <w:pPr>
        <w:spacing w:after="60" w:line="288" w:lineRule="auto"/>
        <w:jc w:val="both"/>
        <w:rPr>
          <w:iCs/>
        </w:rPr>
      </w:pPr>
    </w:p>
    <w:p w14:paraId="7445E0F8" w14:textId="7113BF9A" w:rsidR="00A2536D" w:rsidRDefault="00A2536D" w:rsidP="003F5C5D">
      <w:pPr>
        <w:spacing w:after="60" w:line="288" w:lineRule="auto"/>
        <w:jc w:val="both"/>
        <w:rPr>
          <w:iCs/>
        </w:rPr>
      </w:pPr>
      <w:r>
        <w:rPr>
          <w:iCs/>
        </w:rPr>
        <w:t>To mitigate the performance degradation due to the latency of the beam management procedure, it would be beneficial to signal the beam indication ahead of time, such that as the new multi-path profile, appears, the UE would be activating a new TCI state corresponding to this multi-path profile. The new TCI state would have been signaled earlier, with an activation time, corresponding to the time of appearance of the associated multi-path profile. Indeed, in a fast beam-changing scenario, for example, as the UE is moving an RRH within a close proximity, the network can indicate a sequence of TCI states with different activation time rather than signaling each TCI state individually, thus reducing signaling overhead. For this technique to be feasible, a UE should be moving along a known trajectory (e.g. cars traveling along a high-way or users in a train moving along a track), the network can predicate future multi-path profiles and signal the corresponding TCI states to with an activation time.</w:t>
      </w:r>
    </w:p>
    <w:p w14:paraId="1DAA6C49" w14:textId="47BAB273" w:rsidR="00A2536D" w:rsidRDefault="00A2536D" w:rsidP="003F5C5D">
      <w:pPr>
        <w:spacing w:after="60" w:line="288" w:lineRule="auto"/>
        <w:jc w:val="both"/>
        <w:rPr>
          <w:iCs/>
        </w:rPr>
      </w:pPr>
    </w:p>
    <w:p w14:paraId="605CCDC7" w14:textId="72CE6DA4" w:rsidR="00A2536D" w:rsidRPr="004A6744" w:rsidRDefault="00A2536D" w:rsidP="003F5C5D">
      <w:pPr>
        <w:spacing w:after="60" w:line="288" w:lineRule="auto"/>
        <w:jc w:val="both"/>
        <w:rPr>
          <w:b/>
          <w:i/>
          <w:iCs/>
        </w:rPr>
      </w:pPr>
      <w:r w:rsidRPr="004A6744">
        <w:rPr>
          <w:b/>
          <w:i/>
          <w:iCs/>
        </w:rPr>
        <w:t>Observation 5: For UEs moving along a known trajectory, network can be predicate future multi-path profiles and signal</w:t>
      </w:r>
      <w:r w:rsidR="004A6744">
        <w:rPr>
          <w:b/>
          <w:i/>
          <w:iCs/>
        </w:rPr>
        <w:t xml:space="preserve"> the corresponding TCI</w:t>
      </w:r>
      <w:r w:rsidR="00BD368E">
        <w:rPr>
          <w:b/>
          <w:i/>
          <w:iCs/>
        </w:rPr>
        <w:t xml:space="preserve"> state</w:t>
      </w:r>
      <w:r w:rsidR="004A6744">
        <w:rPr>
          <w:b/>
          <w:i/>
          <w:iCs/>
        </w:rPr>
        <w:t>s ahead of</w:t>
      </w:r>
      <w:r w:rsidRPr="004A6744">
        <w:rPr>
          <w:b/>
          <w:i/>
          <w:iCs/>
        </w:rPr>
        <w:t xml:space="preserve"> time with an activation time. </w:t>
      </w:r>
      <w:r w:rsidR="004A6744" w:rsidRPr="004A6744">
        <w:rPr>
          <w:b/>
          <w:i/>
          <w:iCs/>
        </w:rPr>
        <w:t>This reduces latency to switch to a new beam, and reduces beam indication overhead by signaling multiple TCI states in the same message.</w:t>
      </w:r>
    </w:p>
    <w:p w14:paraId="1B113A60" w14:textId="77777777" w:rsidR="00A2536D" w:rsidRDefault="00A2536D" w:rsidP="003F5C5D">
      <w:pPr>
        <w:spacing w:after="60" w:line="288" w:lineRule="auto"/>
        <w:jc w:val="both"/>
        <w:rPr>
          <w:iCs/>
        </w:rPr>
      </w:pPr>
    </w:p>
    <w:p w14:paraId="4F622220" w14:textId="3D97C100" w:rsidR="0086527B" w:rsidRDefault="009C4BA8" w:rsidP="003F5C5D">
      <w:pPr>
        <w:spacing w:after="60" w:line="288" w:lineRule="auto"/>
        <w:jc w:val="both"/>
        <w:rPr>
          <w:iCs/>
        </w:rPr>
      </w:pPr>
      <w:r>
        <w:rPr>
          <w:iCs/>
        </w:rPr>
        <w:t xml:space="preserve">Positioning information can </w:t>
      </w:r>
      <w:r w:rsidR="004A6744">
        <w:rPr>
          <w:iCs/>
        </w:rPr>
        <w:t xml:space="preserve">further </w:t>
      </w:r>
      <w:r>
        <w:rPr>
          <w:iCs/>
        </w:rPr>
        <w:t xml:space="preserve">assist with beam management. UEs travelling through the same point in space are expected to see the same multi-path profile, especially if the UEs are traveling through the same spatial point in close time proximity. </w:t>
      </w:r>
      <w:r w:rsidR="006A64EC">
        <w:rPr>
          <w:iCs/>
        </w:rPr>
        <w:t>For example, i</w:t>
      </w:r>
      <w:r>
        <w:rPr>
          <w:iCs/>
        </w:rPr>
        <w:t xml:space="preserve">n </w:t>
      </w:r>
      <w:r>
        <w:rPr>
          <w:iCs/>
        </w:rPr>
        <w:fldChar w:fldCharType="begin"/>
      </w:r>
      <w:r>
        <w:rPr>
          <w:iCs/>
        </w:rPr>
        <w:instrText xml:space="preserve"> REF _Ref61447365 \h </w:instrText>
      </w:r>
      <w:r>
        <w:rPr>
          <w:iCs/>
        </w:rPr>
      </w:r>
      <w:r>
        <w:rPr>
          <w:iCs/>
        </w:rPr>
        <w:fldChar w:fldCharType="separate"/>
      </w:r>
      <w:r w:rsidR="00BD368E">
        <w:t xml:space="preserve">Figure </w:t>
      </w:r>
      <w:r w:rsidR="00BD368E">
        <w:rPr>
          <w:noProof/>
        </w:rPr>
        <w:t>4</w:t>
      </w:r>
      <w:r>
        <w:rPr>
          <w:iCs/>
        </w:rPr>
        <w:fldChar w:fldCharType="end"/>
      </w:r>
      <w:r>
        <w:rPr>
          <w:iCs/>
        </w:rPr>
        <w:t xml:space="preserve">, UE1 passes through point A. </w:t>
      </w:r>
      <w:r w:rsidR="006A64EC">
        <w:rPr>
          <w:iCs/>
        </w:rPr>
        <w:t xml:space="preserve">UE1 provides to the network a beam measurement report, along with its position information. UE2 is at point B. UE2 provides, its position and velocity to the network. Based on the position and the velocity of UE2 at point B, the network can estimate when UE2 will pass by point A, e.g. time </w:t>
      </w:r>
      <m:oMath>
        <m:sSub>
          <m:sSubPr>
            <m:ctrlPr>
              <w:rPr>
                <w:rFonts w:ascii="Cambria Math" w:hAnsi="Cambria Math"/>
                <w:i/>
                <w:iCs/>
              </w:rPr>
            </m:ctrlPr>
          </m:sSubPr>
          <m:e>
            <m:r>
              <w:rPr>
                <w:rFonts w:ascii="Cambria Math" w:hAnsi="Cambria Math"/>
              </w:rPr>
              <m:t>t</m:t>
            </m:r>
          </m:e>
          <m:sub>
            <m:r>
              <w:rPr>
                <w:rFonts w:ascii="Cambria Math" w:hAnsi="Cambria Math"/>
              </w:rPr>
              <m:t>2</m:t>
            </m:r>
          </m:sub>
        </m:sSub>
      </m:oMath>
      <w:r w:rsidR="006A64EC">
        <w:rPr>
          <w:iCs/>
        </w:rPr>
        <w:t xml:space="preserve">. The network can provide a TCI state corresponding to the multi-path profile (based on UE1’s measurement at point A), to UE2 to be activated at time </w:t>
      </w:r>
      <m:oMath>
        <m:sSub>
          <m:sSubPr>
            <m:ctrlPr>
              <w:rPr>
                <w:rFonts w:ascii="Cambria Math" w:hAnsi="Cambria Math"/>
                <w:i/>
                <w:iCs/>
              </w:rPr>
            </m:ctrlPr>
          </m:sSubPr>
          <m:e>
            <m:r>
              <w:rPr>
                <w:rFonts w:ascii="Cambria Math" w:hAnsi="Cambria Math"/>
              </w:rPr>
              <m:t>t</m:t>
            </m:r>
          </m:e>
          <m:sub>
            <m:r>
              <w:rPr>
                <w:rFonts w:ascii="Cambria Math" w:hAnsi="Cambria Math"/>
              </w:rPr>
              <m:t>2</m:t>
            </m:r>
          </m:sub>
        </m:sSub>
      </m:oMath>
      <w:r w:rsidR="006A64EC">
        <w:rPr>
          <w:iCs/>
        </w:rPr>
        <w:t>.</w:t>
      </w:r>
    </w:p>
    <w:p w14:paraId="483FE285" w14:textId="77777777" w:rsidR="009C4BA8" w:rsidRDefault="003E5679" w:rsidP="009C4BA8">
      <w:pPr>
        <w:keepNext/>
        <w:spacing w:after="60" w:line="288" w:lineRule="auto"/>
        <w:jc w:val="center"/>
      </w:pPr>
      <w:r>
        <w:object w:dxaOrig="5196" w:dyaOrig="3204" w14:anchorId="514C9352">
          <v:shape id="_x0000_i1028" type="#_x0000_t75" style="width:333.2pt;height:205.15pt" o:ole="">
            <v:imagedata r:id="rId14" o:title=""/>
          </v:shape>
          <o:OLEObject Type="Embed" ProgID="Visio.Drawing.15" ShapeID="_x0000_i1028" DrawAspect="Content" ObjectID="_1679203882" r:id="rId15"/>
        </w:object>
      </w:r>
    </w:p>
    <w:p w14:paraId="45D91471" w14:textId="7DD74606" w:rsidR="003E5679" w:rsidRDefault="009C4BA8" w:rsidP="009C4BA8">
      <w:pPr>
        <w:pStyle w:val="Caption"/>
        <w:jc w:val="center"/>
        <w:rPr>
          <w:iCs/>
        </w:rPr>
      </w:pPr>
      <w:bookmarkStart w:id="7" w:name="_Ref61447365"/>
      <w:r>
        <w:t xml:space="preserve">Figure </w:t>
      </w:r>
      <w:r>
        <w:fldChar w:fldCharType="begin"/>
      </w:r>
      <w:r>
        <w:instrText xml:space="preserve"> SEQ Figure \* ARABIC </w:instrText>
      </w:r>
      <w:r>
        <w:fldChar w:fldCharType="separate"/>
      </w:r>
      <w:r w:rsidR="00BD368E">
        <w:rPr>
          <w:noProof/>
        </w:rPr>
        <w:t>4</w:t>
      </w:r>
      <w:r>
        <w:fldChar w:fldCharType="end"/>
      </w:r>
      <w:bookmarkEnd w:id="7"/>
      <w:r>
        <w:t>: Positioning-Based beam management.</w:t>
      </w:r>
    </w:p>
    <w:p w14:paraId="6DFA9725" w14:textId="47356E23" w:rsidR="003E5679" w:rsidRDefault="003E5679" w:rsidP="003F5C5D">
      <w:pPr>
        <w:spacing w:after="60" w:line="288" w:lineRule="auto"/>
        <w:jc w:val="both"/>
        <w:rPr>
          <w:iCs/>
        </w:rPr>
      </w:pPr>
    </w:p>
    <w:p w14:paraId="67CF209C" w14:textId="2CE28F03" w:rsidR="004A6744" w:rsidRPr="004A6744" w:rsidRDefault="004A6744" w:rsidP="003F5C5D">
      <w:pPr>
        <w:spacing w:after="60" w:line="288" w:lineRule="auto"/>
        <w:jc w:val="both"/>
        <w:rPr>
          <w:b/>
          <w:i/>
          <w:iCs/>
        </w:rPr>
      </w:pPr>
      <w:r w:rsidRPr="004A6744">
        <w:rPr>
          <w:b/>
          <w:i/>
          <w:iCs/>
        </w:rPr>
        <w:t>Observation 6: Positioning information, can assist the network</w:t>
      </w:r>
      <w:r w:rsidR="00BD368E">
        <w:rPr>
          <w:b/>
          <w:i/>
          <w:iCs/>
        </w:rPr>
        <w:t xml:space="preserve"> in</w:t>
      </w:r>
      <w:r w:rsidRPr="004A6744">
        <w:rPr>
          <w:b/>
          <w:i/>
          <w:iCs/>
        </w:rPr>
        <w:t xml:space="preserve"> build</w:t>
      </w:r>
      <w:r w:rsidR="00BD368E">
        <w:rPr>
          <w:b/>
          <w:i/>
          <w:iCs/>
        </w:rPr>
        <w:t>ing</w:t>
      </w:r>
      <w:r w:rsidRPr="004A6744">
        <w:rPr>
          <w:b/>
          <w:i/>
          <w:iCs/>
        </w:rPr>
        <w:t xml:space="preserve"> a multi-path profile map of the coverage area that assists in determining the TCI states of UEs passing through a spatial point.</w:t>
      </w:r>
    </w:p>
    <w:p w14:paraId="0D8FCD69" w14:textId="5AE62859" w:rsidR="00A33DCC" w:rsidRPr="000F469C" w:rsidRDefault="00F7749F" w:rsidP="00945BED">
      <w:pPr>
        <w:spacing w:after="60" w:line="288" w:lineRule="auto"/>
        <w:jc w:val="both"/>
        <w:rPr>
          <w:lang w:eastAsia="ko-KR"/>
        </w:rPr>
      </w:pPr>
      <w:r>
        <w:rPr>
          <w:b/>
          <w:i/>
          <w:iCs/>
        </w:rPr>
        <w:lastRenderedPageBreak/>
        <w:t>Proposal 3</w:t>
      </w:r>
      <w:r w:rsidRPr="00A55EBD">
        <w:rPr>
          <w:b/>
          <w:i/>
          <w:iCs/>
        </w:rPr>
        <w:t xml:space="preserve">: </w:t>
      </w:r>
      <w:r>
        <w:rPr>
          <w:b/>
          <w:i/>
          <w:iCs/>
        </w:rPr>
        <w:t>Study</w:t>
      </w:r>
      <w:r w:rsidRPr="00A55EBD">
        <w:rPr>
          <w:b/>
          <w:i/>
          <w:iCs/>
        </w:rPr>
        <w:t xml:space="preserve"> mechanisms </w:t>
      </w:r>
      <w:r>
        <w:rPr>
          <w:b/>
          <w:i/>
          <w:iCs/>
        </w:rPr>
        <w:t>study predictive and positioning-assisted beam management</w:t>
      </w:r>
      <w:r w:rsidR="004A6744">
        <w:rPr>
          <w:b/>
          <w:i/>
          <w:iCs/>
        </w:rPr>
        <w:t xml:space="preserve"> schemes.</w:t>
      </w:r>
    </w:p>
    <w:p w14:paraId="587BA10B" w14:textId="2EF0C2A8" w:rsidR="008F19D4" w:rsidRPr="00F46F7F" w:rsidRDefault="008F19D4" w:rsidP="00945BED">
      <w:pPr>
        <w:pStyle w:val="Heading1"/>
        <w:spacing w:before="0" w:after="60" w:line="288" w:lineRule="auto"/>
        <w:ind w:left="774" w:hangingChars="215" w:hanging="774"/>
        <w:jc w:val="both"/>
        <w:rPr>
          <w:rFonts w:eastAsia="Batang"/>
          <w:lang w:val="en-US" w:eastAsia="ko-KR"/>
        </w:rPr>
      </w:pPr>
      <w:r w:rsidRPr="00F46F7F">
        <w:rPr>
          <w:rFonts w:eastAsia="Batang"/>
          <w:lang w:val="en-US" w:eastAsia="ko-KR"/>
        </w:rPr>
        <w:t>Conclusions</w:t>
      </w:r>
    </w:p>
    <w:p w14:paraId="48D94B4E" w14:textId="2337EF1F" w:rsidR="00C174C0" w:rsidRPr="004A6744" w:rsidRDefault="00C174C0" w:rsidP="00C174C0">
      <w:pPr>
        <w:spacing w:after="60" w:line="288" w:lineRule="auto"/>
        <w:jc w:val="both"/>
        <w:rPr>
          <w:lang w:eastAsia="ko-KR"/>
        </w:rPr>
      </w:pPr>
      <w:r w:rsidRPr="004A6744">
        <w:rPr>
          <w:lang w:eastAsia="ko-KR"/>
        </w:rPr>
        <w:t xml:space="preserve">The following observations and proposals have been made regarding </w:t>
      </w:r>
      <w:r w:rsidR="00907F23" w:rsidRPr="004A6744">
        <w:rPr>
          <w:lang w:eastAsia="ko-KR"/>
        </w:rPr>
        <w:t>additional enhancements to multi-beam operation</w:t>
      </w:r>
      <w:r w:rsidRPr="004A6744">
        <w:rPr>
          <w:lang w:eastAsia="ko-KR"/>
        </w:rPr>
        <w:t>:</w:t>
      </w:r>
    </w:p>
    <w:p w14:paraId="00B55C55" w14:textId="77777777" w:rsidR="00BD368E" w:rsidRPr="00EE6C9F" w:rsidRDefault="00BD368E" w:rsidP="00BD368E">
      <w:pPr>
        <w:spacing w:after="60" w:line="288" w:lineRule="auto"/>
        <w:jc w:val="both"/>
        <w:rPr>
          <w:b/>
          <w:i/>
          <w:lang w:val="en-GB" w:eastAsia="ko-KR"/>
        </w:rPr>
      </w:pPr>
      <w:r w:rsidRPr="00EE6C9F">
        <w:rPr>
          <w:b/>
          <w:i/>
          <w:lang w:val="en-GB" w:eastAsia="ko-KR"/>
        </w:rPr>
        <w:t>Observation</w:t>
      </w:r>
      <w:r>
        <w:rPr>
          <w:b/>
          <w:i/>
          <w:lang w:val="en-GB" w:eastAsia="ko-KR"/>
        </w:rPr>
        <w:t xml:space="preserve"> 1</w:t>
      </w:r>
      <w:r w:rsidRPr="00EE6C9F">
        <w:rPr>
          <w:b/>
          <w:i/>
          <w:lang w:val="en-GB" w:eastAsia="ko-KR"/>
        </w:rPr>
        <w:t xml:space="preserve">: Group-based beam indication based on group-based mobility can </w:t>
      </w:r>
      <w:r>
        <w:rPr>
          <w:b/>
          <w:i/>
          <w:lang w:val="en-GB" w:eastAsia="ko-KR"/>
        </w:rPr>
        <w:t>reduce</w:t>
      </w:r>
      <w:r w:rsidRPr="00EE6C9F">
        <w:rPr>
          <w:b/>
          <w:i/>
          <w:lang w:val="en-GB" w:eastAsia="ko-KR"/>
        </w:rPr>
        <w:t xml:space="preserve"> overhead, power consumption</w:t>
      </w:r>
      <w:r>
        <w:rPr>
          <w:b/>
          <w:i/>
          <w:lang w:val="en-GB" w:eastAsia="ko-KR"/>
        </w:rPr>
        <w:t>, and latency while</w:t>
      </w:r>
      <w:r w:rsidRPr="00EE6C9F">
        <w:rPr>
          <w:b/>
          <w:i/>
          <w:lang w:val="en-GB" w:eastAsia="ko-KR"/>
        </w:rPr>
        <w:t xml:space="preserve"> </w:t>
      </w:r>
      <w:r>
        <w:rPr>
          <w:b/>
          <w:i/>
          <w:lang w:val="en-GB" w:eastAsia="ko-KR"/>
        </w:rPr>
        <w:t xml:space="preserve">also </w:t>
      </w:r>
      <w:r w:rsidRPr="00EE6C9F">
        <w:rPr>
          <w:b/>
          <w:i/>
          <w:lang w:val="en-GB" w:eastAsia="ko-KR"/>
        </w:rPr>
        <w:t>improv</w:t>
      </w:r>
      <w:r>
        <w:rPr>
          <w:b/>
          <w:i/>
          <w:lang w:val="en-GB" w:eastAsia="ko-KR"/>
        </w:rPr>
        <w:t>ing</w:t>
      </w:r>
      <w:r w:rsidRPr="00EE6C9F">
        <w:rPr>
          <w:b/>
          <w:i/>
          <w:lang w:val="en-GB" w:eastAsia="ko-KR"/>
        </w:rPr>
        <w:t xml:space="preserve"> reliability.</w:t>
      </w:r>
    </w:p>
    <w:p w14:paraId="184E03BA" w14:textId="77777777" w:rsidR="00BD368E" w:rsidRPr="00EE6C9F" w:rsidRDefault="00BD368E" w:rsidP="00BD368E">
      <w:pPr>
        <w:spacing w:after="60" w:line="288" w:lineRule="auto"/>
        <w:rPr>
          <w:b/>
          <w:i/>
          <w:lang w:val="en-GB" w:eastAsia="ko-KR"/>
        </w:rPr>
      </w:pPr>
      <w:r w:rsidRPr="00EE6C9F">
        <w:rPr>
          <w:b/>
          <w:i/>
          <w:lang w:val="en-GB" w:eastAsia="ko-KR"/>
        </w:rPr>
        <w:t>Observation</w:t>
      </w:r>
      <w:r>
        <w:rPr>
          <w:b/>
          <w:i/>
          <w:lang w:val="en-GB" w:eastAsia="ko-KR"/>
        </w:rPr>
        <w:t xml:space="preserve"> 2</w:t>
      </w:r>
      <w:r w:rsidRPr="00EE6C9F">
        <w:rPr>
          <w:b/>
          <w:i/>
          <w:lang w:val="en-GB" w:eastAsia="ko-KR"/>
        </w:rPr>
        <w:t xml:space="preserve">: </w:t>
      </w:r>
      <w:r>
        <w:rPr>
          <w:b/>
          <w:i/>
          <w:lang w:val="en-GB" w:eastAsia="ko-KR"/>
        </w:rPr>
        <w:t>UE-g</w:t>
      </w:r>
      <w:r w:rsidRPr="00EE6C9F">
        <w:rPr>
          <w:b/>
          <w:i/>
          <w:lang w:val="en-GB" w:eastAsia="ko-KR"/>
        </w:rPr>
        <w:t>roup</w:t>
      </w:r>
      <w:r>
        <w:rPr>
          <w:b/>
          <w:i/>
          <w:lang w:val="en-GB" w:eastAsia="ko-KR"/>
        </w:rPr>
        <w:t xml:space="preserve"> </w:t>
      </w:r>
      <w:r w:rsidRPr="00EE6C9F">
        <w:rPr>
          <w:b/>
          <w:i/>
          <w:lang w:val="en-GB" w:eastAsia="ko-KR"/>
        </w:rPr>
        <w:t xml:space="preserve">beam indication can utilize a wider </w:t>
      </w:r>
      <w:r>
        <w:rPr>
          <w:b/>
          <w:i/>
          <w:lang w:val="en-GB" w:eastAsia="ko-KR"/>
        </w:rPr>
        <w:t xml:space="preserve">beam </w:t>
      </w:r>
      <w:r w:rsidRPr="00EE6C9F">
        <w:rPr>
          <w:b/>
          <w:i/>
          <w:lang w:val="en-GB" w:eastAsia="ko-KR"/>
        </w:rPr>
        <w:t>for beam indication to a group of UEs in close proximity.</w:t>
      </w:r>
    </w:p>
    <w:p w14:paraId="1384823C" w14:textId="77777777" w:rsidR="00BD368E" w:rsidRPr="0028798D" w:rsidRDefault="00BD368E" w:rsidP="00BD368E">
      <w:pPr>
        <w:spacing w:after="60" w:line="288" w:lineRule="auto"/>
        <w:jc w:val="both"/>
        <w:rPr>
          <w:b/>
          <w:i/>
        </w:rPr>
      </w:pPr>
      <w:r w:rsidRPr="0028798D">
        <w:rPr>
          <w:b/>
          <w:i/>
        </w:rPr>
        <w:t>Observation</w:t>
      </w:r>
      <w:r>
        <w:rPr>
          <w:b/>
          <w:i/>
        </w:rPr>
        <w:t xml:space="preserve"> 3</w:t>
      </w:r>
      <w:r w:rsidRPr="0028798D">
        <w:rPr>
          <w:b/>
          <w:i/>
        </w:rPr>
        <w:t>: Two-</w:t>
      </w:r>
      <w:r>
        <w:rPr>
          <w:b/>
          <w:i/>
        </w:rPr>
        <w:t>part</w:t>
      </w:r>
      <w:r w:rsidRPr="0028798D">
        <w:rPr>
          <w:b/>
          <w:i/>
        </w:rPr>
        <w:t xml:space="preserve"> beam indication can reduce UEs decoding complexity and air interface overhead.</w:t>
      </w:r>
    </w:p>
    <w:p w14:paraId="7E231E19" w14:textId="77777777" w:rsidR="00BD368E" w:rsidRDefault="00BD368E" w:rsidP="00BD368E">
      <w:pPr>
        <w:spacing w:after="60" w:line="288" w:lineRule="auto"/>
        <w:jc w:val="both"/>
        <w:rPr>
          <w:b/>
          <w:i/>
          <w:lang w:val="en-GB" w:eastAsia="ko-KR"/>
        </w:rPr>
      </w:pPr>
      <w:r>
        <w:rPr>
          <w:b/>
          <w:i/>
          <w:lang w:val="en-GB" w:eastAsia="ko-KR"/>
        </w:rPr>
        <w:t>Proposal 1: For better efficiency, study the support of UE-group DCI for TCI state indication. Where the DCI format includes TCI states for a group of UEs.</w:t>
      </w:r>
    </w:p>
    <w:p w14:paraId="030A5620" w14:textId="77777777" w:rsidR="00BD368E" w:rsidRDefault="00BD368E" w:rsidP="00BD368E">
      <w:pPr>
        <w:spacing w:after="60" w:line="288" w:lineRule="auto"/>
        <w:jc w:val="both"/>
        <w:rPr>
          <w:b/>
          <w:i/>
          <w:iCs/>
        </w:rPr>
      </w:pPr>
    </w:p>
    <w:p w14:paraId="3B2ED56E" w14:textId="105409D8" w:rsidR="00BD368E" w:rsidRPr="00C21337" w:rsidRDefault="00BD368E" w:rsidP="00BD368E">
      <w:pPr>
        <w:spacing w:after="60" w:line="288" w:lineRule="auto"/>
        <w:jc w:val="both"/>
        <w:rPr>
          <w:b/>
          <w:i/>
          <w:iCs/>
          <w:color w:val="000000" w:themeColor="text1"/>
        </w:rPr>
      </w:pPr>
      <w:r>
        <w:rPr>
          <w:b/>
          <w:i/>
          <w:iCs/>
        </w:rPr>
        <w:t>Proposal 2</w:t>
      </w:r>
      <w:r w:rsidRPr="00A55EBD">
        <w:rPr>
          <w:b/>
          <w:i/>
          <w:iCs/>
        </w:rPr>
        <w:t xml:space="preserve">: </w:t>
      </w:r>
      <w:r>
        <w:rPr>
          <w:b/>
          <w:i/>
          <w:iCs/>
        </w:rPr>
        <w:t>Study</w:t>
      </w:r>
      <w:r w:rsidRPr="00A55EBD">
        <w:rPr>
          <w:b/>
          <w:i/>
          <w:iCs/>
        </w:rPr>
        <w:t xml:space="preserve"> mechanisms to improve </w:t>
      </w:r>
      <w:r>
        <w:rPr>
          <w:b/>
          <w:i/>
          <w:iCs/>
        </w:rPr>
        <w:t>beam management during initial access.</w:t>
      </w:r>
    </w:p>
    <w:p w14:paraId="61FC869F" w14:textId="77777777" w:rsidR="00BD368E" w:rsidRDefault="00BD368E" w:rsidP="00BD368E">
      <w:pPr>
        <w:spacing w:after="60" w:line="288" w:lineRule="auto"/>
        <w:jc w:val="both"/>
        <w:rPr>
          <w:b/>
          <w:i/>
          <w:iCs/>
        </w:rPr>
      </w:pPr>
    </w:p>
    <w:p w14:paraId="49AF0E2B" w14:textId="1F6788EC" w:rsidR="00BD368E" w:rsidRPr="00A2536D" w:rsidRDefault="00BD368E" w:rsidP="00BD368E">
      <w:pPr>
        <w:spacing w:after="60" w:line="288" w:lineRule="auto"/>
        <w:jc w:val="both"/>
        <w:rPr>
          <w:b/>
          <w:i/>
          <w:iCs/>
        </w:rPr>
      </w:pPr>
      <w:r w:rsidRPr="00A2536D">
        <w:rPr>
          <w:b/>
          <w:i/>
          <w:iCs/>
        </w:rPr>
        <w:t>Observation 4: The traditional beam management procedure of triggering a reference signal, measuring and reporting the beam metrics based on the reference signal and beam indication based on the measurements, can be a slow procedure in high speed scenarios, thus degrading performance.</w:t>
      </w:r>
    </w:p>
    <w:p w14:paraId="4DF58ADD" w14:textId="7B761E36" w:rsidR="00BD368E" w:rsidRPr="004A6744" w:rsidRDefault="00BD368E" w:rsidP="00BD368E">
      <w:pPr>
        <w:spacing w:after="60" w:line="288" w:lineRule="auto"/>
        <w:jc w:val="both"/>
        <w:rPr>
          <w:b/>
          <w:i/>
          <w:iCs/>
        </w:rPr>
      </w:pPr>
      <w:r w:rsidRPr="004A6744">
        <w:rPr>
          <w:b/>
          <w:i/>
          <w:iCs/>
        </w:rPr>
        <w:t>Observation 5: For UEs moving along a known trajectory, network can be predicate future multi-path profiles and signal</w:t>
      </w:r>
      <w:r>
        <w:rPr>
          <w:b/>
          <w:i/>
          <w:iCs/>
        </w:rPr>
        <w:t xml:space="preserve"> the corresponding TCI states ahead of</w:t>
      </w:r>
      <w:r w:rsidRPr="004A6744">
        <w:rPr>
          <w:b/>
          <w:i/>
          <w:iCs/>
        </w:rPr>
        <w:t xml:space="preserve"> time with an activation time. This reduces latency to switch to a new beam, and reduces beam indication overhead by signaling multiple TCI states in the same message.</w:t>
      </w:r>
    </w:p>
    <w:p w14:paraId="611629C4" w14:textId="77777777" w:rsidR="00BD368E" w:rsidRPr="004A6744" w:rsidRDefault="00BD368E" w:rsidP="00BD368E">
      <w:pPr>
        <w:spacing w:after="60" w:line="288" w:lineRule="auto"/>
        <w:jc w:val="both"/>
        <w:rPr>
          <w:b/>
          <w:i/>
          <w:iCs/>
        </w:rPr>
      </w:pPr>
      <w:r w:rsidRPr="004A6744">
        <w:rPr>
          <w:b/>
          <w:i/>
          <w:iCs/>
        </w:rPr>
        <w:t>Observation 6: Positioning information, can assist the network</w:t>
      </w:r>
      <w:r>
        <w:rPr>
          <w:b/>
          <w:i/>
          <w:iCs/>
        </w:rPr>
        <w:t xml:space="preserve"> in</w:t>
      </w:r>
      <w:r w:rsidRPr="004A6744">
        <w:rPr>
          <w:b/>
          <w:i/>
          <w:iCs/>
        </w:rPr>
        <w:t xml:space="preserve"> build</w:t>
      </w:r>
      <w:r>
        <w:rPr>
          <w:b/>
          <w:i/>
          <w:iCs/>
        </w:rPr>
        <w:t>ing</w:t>
      </w:r>
      <w:r w:rsidRPr="004A6744">
        <w:rPr>
          <w:b/>
          <w:i/>
          <w:iCs/>
        </w:rPr>
        <w:t xml:space="preserve"> a multi-path profile map of the coverage area that assists in determining the TCI states of UEs passing through a spatial point.</w:t>
      </w:r>
    </w:p>
    <w:p w14:paraId="2A4D34BF" w14:textId="77777777" w:rsidR="00BD368E" w:rsidRPr="000F469C" w:rsidRDefault="00BD368E" w:rsidP="00BD368E">
      <w:pPr>
        <w:spacing w:after="60" w:line="288" w:lineRule="auto"/>
        <w:jc w:val="both"/>
        <w:rPr>
          <w:lang w:eastAsia="ko-KR"/>
        </w:rPr>
      </w:pPr>
      <w:r>
        <w:rPr>
          <w:b/>
          <w:i/>
          <w:iCs/>
        </w:rPr>
        <w:t>Proposal 3</w:t>
      </w:r>
      <w:r w:rsidRPr="00A55EBD">
        <w:rPr>
          <w:b/>
          <w:i/>
          <w:iCs/>
        </w:rPr>
        <w:t xml:space="preserve">: </w:t>
      </w:r>
      <w:r>
        <w:rPr>
          <w:b/>
          <w:i/>
          <w:iCs/>
        </w:rPr>
        <w:t>Study</w:t>
      </w:r>
      <w:r w:rsidRPr="00A55EBD">
        <w:rPr>
          <w:b/>
          <w:i/>
          <w:iCs/>
        </w:rPr>
        <w:t xml:space="preserve"> mechanisms </w:t>
      </w:r>
      <w:r>
        <w:rPr>
          <w:b/>
          <w:i/>
          <w:iCs/>
        </w:rPr>
        <w:t>study predictive and positioning-assisted beam management schemes.</w:t>
      </w:r>
    </w:p>
    <w:p w14:paraId="5E20E12E" w14:textId="63BA65B2" w:rsidR="00856341" w:rsidRPr="0086527B" w:rsidRDefault="00856341" w:rsidP="00BD1100">
      <w:pPr>
        <w:spacing w:after="60" w:line="288" w:lineRule="auto"/>
        <w:jc w:val="both"/>
        <w:rPr>
          <w:highlight w:val="yellow"/>
          <w:lang w:val="en-GB" w:eastAsia="ko-KR"/>
        </w:rPr>
      </w:pPr>
    </w:p>
    <w:p w14:paraId="434CDF89" w14:textId="7CAA7BA0" w:rsidR="00282860" w:rsidRPr="000F469C" w:rsidRDefault="00282860" w:rsidP="00BD1100">
      <w:pPr>
        <w:spacing w:after="60" w:line="288" w:lineRule="auto"/>
        <w:jc w:val="both"/>
        <w:rPr>
          <w:lang w:eastAsia="ko-KR"/>
        </w:rPr>
      </w:pPr>
    </w:p>
    <w:p w14:paraId="55B3CE02" w14:textId="77777777" w:rsidR="008F19D4" w:rsidRPr="00F46F7F" w:rsidRDefault="008F19D4" w:rsidP="00945BED">
      <w:pPr>
        <w:pStyle w:val="Heading1"/>
        <w:numPr>
          <w:ilvl w:val="0"/>
          <w:numId w:val="0"/>
        </w:numPr>
        <w:spacing w:before="0" w:after="60" w:line="288" w:lineRule="auto"/>
        <w:jc w:val="both"/>
        <w:rPr>
          <w:rFonts w:eastAsia="SimSun"/>
          <w:lang w:val="en-US" w:eastAsia="zh-CN"/>
        </w:rPr>
      </w:pPr>
      <w:r w:rsidRPr="00F46F7F">
        <w:rPr>
          <w:rFonts w:eastAsia="Batang"/>
          <w:lang w:val="en-US" w:eastAsia="ko-KR"/>
        </w:rPr>
        <w:t>References</w:t>
      </w:r>
    </w:p>
    <w:p w14:paraId="443416C8" w14:textId="7BF37623" w:rsidR="0028035C" w:rsidRPr="00590E7A" w:rsidRDefault="0028035C" w:rsidP="004A6744">
      <w:pPr>
        <w:pStyle w:val="ListParagraph"/>
        <w:numPr>
          <w:ilvl w:val="0"/>
          <w:numId w:val="16"/>
        </w:numPr>
        <w:spacing w:after="60" w:line="288" w:lineRule="auto"/>
        <w:jc w:val="both"/>
      </w:pPr>
      <w:bookmarkStart w:id="8" w:name="_Ref52983144"/>
      <w:bookmarkStart w:id="9" w:name="_Ref521501348"/>
      <w:bookmarkStart w:id="10" w:name="_Ref30756422"/>
      <w:bookmarkStart w:id="11" w:name="_Ref462779233"/>
      <w:r>
        <w:rPr>
          <w:rFonts w:eastAsia="Malgun Gothic"/>
          <w:lang w:eastAsia="ko-KR"/>
        </w:rPr>
        <w:t>Chairman Notes, 3GPP RAN1#102-e, e-Meeting, August, 2020.</w:t>
      </w:r>
      <w:bookmarkEnd w:id="8"/>
    </w:p>
    <w:p w14:paraId="7C73DB1C" w14:textId="45D59575" w:rsidR="00391669" w:rsidRPr="00F46F7F" w:rsidRDefault="00D82333" w:rsidP="00391669">
      <w:pPr>
        <w:pStyle w:val="ListParagraph"/>
        <w:numPr>
          <w:ilvl w:val="0"/>
          <w:numId w:val="16"/>
        </w:numPr>
        <w:spacing w:after="60" w:line="288" w:lineRule="auto"/>
        <w:jc w:val="both"/>
      </w:pPr>
      <w:bookmarkStart w:id="12" w:name="_Ref61442023"/>
      <w:r w:rsidRPr="006B29D6">
        <w:rPr>
          <w:rFonts w:eastAsia="Malgun Gothic"/>
          <w:lang w:eastAsia="ko-KR"/>
        </w:rPr>
        <w:t>RP‑19</w:t>
      </w:r>
      <w:r w:rsidR="006B29D6" w:rsidRPr="006B29D6">
        <w:rPr>
          <w:rFonts w:eastAsia="Malgun Gothic"/>
          <w:lang w:eastAsia="ko-KR"/>
        </w:rPr>
        <w:t>3133</w:t>
      </w:r>
      <w:r w:rsidR="00AF0B2E" w:rsidRPr="006B29D6">
        <w:rPr>
          <w:rFonts w:eastAsia="Malgun Gothic"/>
          <w:lang w:eastAsia="ko-KR"/>
        </w:rPr>
        <w:t>, “</w:t>
      </w:r>
      <w:r w:rsidR="006B29D6" w:rsidRPr="006B29D6">
        <w:rPr>
          <w:rFonts w:eastAsia="Malgun Gothic"/>
          <w:lang w:eastAsia="ko-KR"/>
        </w:rPr>
        <w:t>Further enhancements on MIMO for NR</w:t>
      </w:r>
      <w:r w:rsidR="00A621B6" w:rsidRPr="006B29D6">
        <w:rPr>
          <w:rFonts w:eastAsia="Malgun Gothic"/>
          <w:lang w:eastAsia="ko-KR"/>
        </w:rPr>
        <w:t>,</w:t>
      </w:r>
      <w:r w:rsidR="00AF0B2E" w:rsidRPr="006B29D6">
        <w:rPr>
          <w:rFonts w:eastAsia="Malgun Gothic"/>
          <w:lang w:eastAsia="ko-KR"/>
        </w:rPr>
        <w:t>”</w:t>
      </w:r>
      <w:bookmarkEnd w:id="9"/>
      <w:r w:rsidR="00AF0B2E" w:rsidRPr="006B29D6">
        <w:rPr>
          <w:rFonts w:eastAsia="Malgun Gothic"/>
          <w:lang w:eastAsia="ko-KR"/>
        </w:rPr>
        <w:t xml:space="preserve"> </w:t>
      </w:r>
      <w:r w:rsidR="00FA3E2C">
        <w:rPr>
          <w:rFonts w:eastAsia="Malgun Gothic"/>
          <w:lang w:eastAsia="ko-KR"/>
        </w:rPr>
        <w:t xml:space="preserve">3GPP RAN Plenary#86, </w:t>
      </w:r>
      <w:r w:rsidR="006B29D6" w:rsidRPr="006B29D6">
        <w:rPr>
          <w:rFonts w:eastAsia="Malgun Gothic"/>
          <w:lang w:eastAsia="ko-KR"/>
        </w:rPr>
        <w:t>Stiges, Spain, December, 2019</w:t>
      </w:r>
      <w:r w:rsidR="00A621B6" w:rsidRPr="006B29D6">
        <w:rPr>
          <w:rFonts w:eastAsia="Malgun Gothic"/>
          <w:lang w:eastAsia="ko-KR"/>
        </w:rPr>
        <w:t>.</w:t>
      </w:r>
      <w:bookmarkEnd w:id="10"/>
      <w:bookmarkEnd w:id="12"/>
    </w:p>
    <w:bookmarkEnd w:id="11"/>
    <w:p w14:paraId="661FF39E" w14:textId="719D3191" w:rsidR="006743D2" w:rsidRPr="00F46F7F" w:rsidRDefault="006743D2">
      <w:pPr>
        <w:spacing w:after="60" w:line="288" w:lineRule="auto"/>
        <w:rPr>
          <w:rFonts w:eastAsiaTheme="minorEastAsia"/>
          <w:lang w:eastAsia="ko-KR"/>
        </w:rPr>
      </w:pPr>
    </w:p>
    <w:sectPr w:rsidR="006743D2" w:rsidRPr="00F46F7F" w:rsidSect="001C7E16">
      <w:headerReference w:type="default" r:id="rId16"/>
      <w:footerReference w:type="even" r:id="rId17"/>
      <w:footerReference w:type="default" r:id="rId18"/>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6AC120" w14:textId="77777777" w:rsidR="002828AD" w:rsidRPr="00C47AD2" w:rsidRDefault="002828AD">
      <w:pPr>
        <w:rPr>
          <w:rFonts w:ascii="Arial" w:hAnsi="Arial"/>
          <w:sz w:val="12"/>
        </w:rPr>
      </w:pPr>
      <w:r>
        <w:separator/>
      </w:r>
    </w:p>
  </w:endnote>
  <w:endnote w:type="continuationSeparator" w:id="0">
    <w:p w14:paraId="2668147D" w14:textId="77777777" w:rsidR="002828AD" w:rsidRPr="00C47AD2" w:rsidRDefault="002828AD">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Batang">
    <w:altName w:val="Malgun Gothic Semilight"/>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02FF" w:usb1="5000205A" w:usb2="00000000" w:usb3="00000000" w:csb0="000001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otum">
    <w:altName w:val="돋움"/>
    <w:panose1 w:val="020B0600000101010101"/>
    <w:charset w:val="81"/>
    <w:family w:val="modern"/>
    <w:pitch w:val="variable"/>
    <w:sig w:usb0="B00002AF" w:usb1="69D77CFB" w:usb2="00000030" w:usb3="00000000" w:csb0="0008009F" w:csb1="00000000"/>
  </w:font>
  <w:font w:name="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Gulim">
    <w:altName w:val="Malgun Gothic Semilight"/>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DengXian Light">
    <w:altName w:val="Microsoft YaHei"/>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17353" w14:textId="77777777" w:rsidR="00986595" w:rsidRDefault="00986595"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9321470" w14:textId="77777777" w:rsidR="00986595" w:rsidRDefault="00986595"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87146" w14:textId="53F7C2DC" w:rsidR="00986595" w:rsidRDefault="00986595"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E0E0B">
      <w:rPr>
        <w:rStyle w:val="PageNumber"/>
      </w:rPr>
      <w:t>5</w:t>
    </w:r>
    <w:r>
      <w:rPr>
        <w:rStyle w:val="PageNumber"/>
      </w:rPr>
      <w:fldChar w:fldCharType="end"/>
    </w:r>
  </w:p>
  <w:p w14:paraId="627E69E3" w14:textId="77777777" w:rsidR="00986595" w:rsidRDefault="00986595"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722876" w14:textId="77777777" w:rsidR="002828AD" w:rsidRPr="00C47AD2" w:rsidRDefault="002828AD">
      <w:pPr>
        <w:rPr>
          <w:rFonts w:ascii="Arial" w:hAnsi="Arial"/>
          <w:sz w:val="12"/>
        </w:rPr>
      </w:pPr>
      <w:r>
        <w:separator/>
      </w:r>
    </w:p>
  </w:footnote>
  <w:footnote w:type="continuationSeparator" w:id="0">
    <w:p w14:paraId="1445652E" w14:textId="77777777" w:rsidR="002828AD" w:rsidRPr="00C47AD2" w:rsidRDefault="002828AD">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30231" w14:textId="77777777" w:rsidR="00986595" w:rsidRDefault="00986595">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070C7FEF"/>
    <w:multiLevelType w:val="hybridMultilevel"/>
    <w:tmpl w:val="B11AD372"/>
    <w:lvl w:ilvl="0" w:tplc="399ED980">
      <w:start w:val="4"/>
      <w:numFmt w:val="bullet"/>
      <w:lvlText w:val="-"/>
      <w:lvlJc w:val="left"/>
      <w:pPr>
        <w:ind w:left="560" w:hanging="360"/>
      </w:pPr>
      <w:rPr>
        <w:rFonts w:ascii="Times New Roman" w:eastAsia="Batang" w:hAnsi="Times New Roman" w:cs="Times New Roman" w:hint="default"/>
      </w:rPr>
    </w:lvl>
    <w:lvl w:ilvl="1" w:tplc="04090003" w:tentative="1">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3"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26"/>
        </w:tabs>
        <w:ind w:left="102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B694412"/>
    <w:multiLevelType w:val="hybridMultilevel"/>
    <w:tmpl w:val="21BE0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404B99"/>
    <w:multiLevelType w:val="hybridMultilevel"/>
    <w:tmpl w:val="D1A66D06"/>
    <w:lvl w:ilvl="0" w:tplc="5D8EA082">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AD6B7E"/>
    <w:multiLevelType w:val="hybridMultilevel"/>
    <w:tmpl w:val="1E18C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13677D"/>
    <w:multiLevelType w:val="hybridMultilevel"/>
    <w:tmpl w:val="C9D8EC8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9" w15:restartNumberingAfterBreak="0">
    <w:nsid w:val="2E970B39"/>
    <w:multiLevelType w:val="hybridMultilevel"/>
    <w:tmpl w:val="AE50E290"/>
    <w:lvl w:ilvl="0" w:tplc="2D40346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834E0"/>
    <w:multiLevelType w:val="hybridMultilevel"/>
    <w:tmpl w:val="40E63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2" w15:restartNumberingAfterBreak="0">
    <w:nsid w:val="35136810"/>
    <w:multiLevelType w:val="hybridMultilevel"/>
    <w:tmpl w:val="F1667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5" w15:restartNumberingAfterBreak="0">
    <w:nsid w:val="3FA852F2"/>
    <w:multiLevelType w:val="hybridMultilevel"/>
    <w:tmpl w:val="3A80C8E4"/>
    <w:lvl w:ilvl="0" w:tplc="8E08577A">
      <w:start w:val="4"/>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0704CDE"/>
    <w:multiLevelType w:val="hybridMultilevel"/>
    <w:tmpl w:val="6D7A3F94"/>
    <w:lvl w:ilvl="0" w:tplc="42C846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B40129"/>
    <w:multiLevelType w:val="hybridMultilevel"/>
    <w:tmpl w:val="2F3C970A"/>
    <w:lvl w:ilvl="0" w:tplc="5D8EA082">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C841F1E"/>
    <w:multiLevelType w:val="hybridMultilevel"/>
    <w:tmpl w:val="D850F8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0E700A4"/>
    <w:multiLevelType w:val="hybridMultilevel"/>
    <w:tmpl w:val="BE1E19D2"/>
    <w:lvl w:ilvl="0" w:tplc="197E60E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6E27A0"/>
    <w:multiLevelType w:val="hybridMultilevel"/>
    <w:tmpl w:val="B4722F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2246E1F"/>
    <w:multiLevelType w:val="hybridMultilevel"/>
    <w:tmpl w:val="E1D2C4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3175B28"/>
    <w:multiLevelType w:val="hybridMultilevel"/>
    <w:tmpl w:val="3B8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27" w15:restartNumberingAfterBreak="0">
    <w:nsid w:val="5835425C"/>
    <w:multiLevelType w:val="hybridMultilevel"/>
    <w:tmpl w:val="29C48CB2"/>
    <w:lvl w:ilvl="0" w:tplc="8FB497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9" w15:restartNumberingAfterBreak="0">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7642528"/>
    <w:multiLevelType w:val="hybridMultilevel"/>
    <w:tmpl w:val="C1602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72123A"/>
    <w:multiLevelType w:val="hybridMultilevel"/>
    <w:tmpl w:val="F1889F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EFC79F0"/>
    <w:multiLevelType w:val="hybridMultilevel"/>
    <w:tmpl w:val="9198F700"/>
    <w:lvl w:ilvl="0" w:tplc="64D82AF0">
      <w:start w:val="1"/>
      <w:numFmt w:val="bullet"/>
      <w:lvlText w:val="•"/>
      <w:lvlJc w:val="left"/>
      <w:pPr>
        <w:tabs>
          <w:tab w:val="num" w:pos="360"/>
        </w:tabs>
        <w:ind w:left="360" w:hanging="360"/>
      </w:pPr>
      <w:rPr>
        <w:rFonts w:ascii="Arial" w:hAnsi="Arial" w:hint="default"/>
      </w:rPr>
    </w:lvl>
    <w:lvl w:ilvl="1" w:tplc="9F38B9D6" w:tentative="1">
      <w:start w:val="1"/>
      <w:numFmt w:val="bullet"/>
      <w:lvlText w:val="•"/>
      <w:lvlJc w:val="left"/>
      <w:pPr>
        <w:tabs>
          <w:tab w:val="num" w:pos="1080"/>
        </w:tabs>
        <w:ind w:left="1080" w:hanging="360"/>
      </w:pPr>
      <w:rPr>
        <w:rFonts w:ascii="Arial" w:hAnsi="Arial" w:hint="default"/>
      </w:rPr>
    </w:lvl>
    <w:lvl w:ilvl="2" w:tplc="D7383890" w:tentative="1">
      <w:start w:val="1"/>
      <w:numFmt w:val="bullet"/>
      <w:lvlText w:val="•"/>
      <w:lvlJc w:val="left"/>
      <w:pPr>
        <w:tabs>
          <w:tab w:val="num" w:pos="1800"/>
        </w:tabs>
        <w:ind w:left="1800" w:hanging="360"/>
      </w:pPr>
      <w:rPr>
        <w:rFonts w:ascii="Arial" w:hAnsi="Arial" w:hint="default"/>
      </w:rPr>
    </w:lvl>
    <w:lvl w:ilvl="3" w:tplc="59FEC076" w:tentative="1">
      <w:start w:val="1"/>
      <w:numFmt w:val="bullet"/>
      <w:lvlText w:val="•"/>
      <w:lvlJc w:val="left"/>
      <w:pPr>
        <w:tabs>
          <w:tab w:val="num" w:pos="2520"/>
        </w:tabs>
        <w:ind w:left="2520" w:hanging="360"/>
      </w:pPr>
      <w:rPr>
        <w:rFonts w:ascii="Arial" w:hAnsi="Arial" w:hint="default"/>
      </w:rPr>
    </w:lvl>
    <w:lvl w:ilvl="4" w:tplc="F55A0A78" w:tentative="1">
      <w:start w:val="1"/>
      <w:numFmt w:val="bullet"/>
      <w:lvlText w:val="•"/>
      <w:lvlJc w:val="left"/>
      <w:pPr>
        <w:tabs>
          <w:tab w:val="num" w:pos="3240"/>
        </w:tabs>
        <w:ind w:left="3240" w:hanging="360"/>
      </w:pPr>
      <w:rPr>
        <w:rFonts w:ascii="Arial" w:hAnsi="Arial" w:hint="default"/>
      </w:rPr>
    </w:lvl>
    <w:lvl w:ilvl="5" w:tplc="055AB7DC" w:tentative="1">
      <w:start w:val="1"/>
      <w:numFmt w:val="bullet"/>
      <w:lvlText w:val="•"/>
      <w:lvlJc w:val="left"/>
      <w:pPr>
        <w:tabs>
          <w:tab w:val="num" w:pos="3960"/>
        </w:tabs>
        <w:ind w:left="3960" w:hanging="360"/>
      </w:pPr>
      <w:rPr>
        <w:rFonts w:ascii="Arial" w:hAnsi="Arial" w:hint="default"/>
      </w:rPr>
    </w:lvl>
    <w:lvl w:ilvl="6" w:tplc="1D469024" w:tentative="1">
      <w:start w:val="1"/>
      <w:numFmt w:val="bullet"/>
      <w:lvlText w:val="•"/>
      <w:lvlJc w:val="left"/>
      <w:pPr>
        <w:tabs>
          <w:tab w:val="num" w:pos="4680"/>
        </w:tabs>
        <w:ind w:left="4680" w:hanging="360"/>
      </w:pPr>
      <w:rPr>
        <w:rFonts w:ascii="Arial" w:hAnsi="Arial" w:hint="default"/>
      </w:rPr>
    </w:lvl>
    <w:lvl w:ilvl="7" w:tplc="4BF66C14" w:tentative="1">
      <w:start w:val="1"/>
      <w:numFmt w:val="bullet"/>
      <w:lvlText w:val="•"/>
      <w:lvlJc w:val="left"/>
      <w:pPr>
        <w:tabs>
          <w:tab w:val="num" w:pos="5400"/>
        </w:tabs>
        <w:ind w:left="5400" w:hanging="360"/>
      </w:pPr>
      <w:rPr>
        <w:rFonts w:ascii="Arial" w:hAnsi="Arial" w:hint="default"/>
      </w:rPr>
    </w:lvl>
    <w:lvl w:ilvl="8" w:tplc="9A287D84"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CB627D"/>
    <w:multiLevelType w:val="hybridMultilevel"/>
    <w:tmpl w:val="1D9E8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C1515A9"/>
    <w:multiLevelType w:val="hybridMultilevel"/>
    <w:tmpl w:val="412A4E86"/>
    <w:lvl w:ilvl="0" w:tplc="CDE0B0A6">
      <w:start w:val="1"/>
      <w:numFmt w:val="bullet"/>
      <w:lvlText w:val="•"/>
      <w:lvlJc w:val="left"/>
      <w:pPr>
        <w:tabs>
          <w:tab w:val="num" w:pos="360"/>
        </w:tabs>
        <w:ind w:left="360" w:hanging="360"/>
      </w:pPr>
      <w:rPr>
        <w:rFonts w:ascii="Arial" w:hAnsi="Arial" w:hint="default"/>
      </w:rPr>
    </w:lvl>
    <w:lvl w:ilvl="1" w:tplc="71622B84" w:tentative="1">
      <w:start w:val="1"/>
      <w:numFmt w:val="bullet"/>
      <w:lvlText w:val="•"/>
      <w:lvlJc w:val="left"/>
      <w:pPr>
        <w:tabs>
          <w:tab w:val="num" w:pos="1080"/>
        </w:tabs>
        <w:ind w:left="1080" w:hanging="360"/>
      </w:pPr>
      <w:rPr>
        <w:rFonts w:ascii="Arial" w:hAnsi="Arial" w:hint="default"/>
      </w:rPr>
    </w:lvl>
    <w:lvl w:ilvl="2" w:tplc="D8F6D484" w:tentative="1">
      <w:start w:val="1"/>
      <w:numFmt w:val="bullet"/>
      <w:lvlText w:val="•"/>
      <w:lvlJc w:val="left"/>
      <w:pPr>
        <w:tabs>
          <w:tab w:val="num" w:pos="1800"/>
        </w:tabs>
        <w:ind w:left="1800" w:hanging="360"/>
      </w:pPr>
      <w:rPr>
        <w:rFonts w:ascii="Arial" w:hAnsi="Arial" w:hint="default"/>
      </w:rPr>
    </w:lvl>
    <w:lvl w:ilvl="3" w:tplc="64D25F34" w:tentative="1">
      <w:start w:val="1"/>
      <w:numFmt w:val="bullet"/>
      <w:lvlText w:val="•"/>
      <w:lvlJc w:val="left"/>
      <w:pPr>
        <w:tabs>
          <w:tab w:val="num" w:pos="2520"/>
        </w:tabs>
        <w:ind w:left="2520" w:hanging="360"/>
      </w:pPr>
      <w:rPr>
        <w:rFonts w:ascii="Arial" w:hAnsi="Arial" w:hint="default"/>
      </w:rPr>
    </w:lvl>
    <w:lvl w:ilvl="4" w:tplc="A9BE8C20" w:tentative="1">
      <w:start w:val="1"/>
      <w:numFmt w:val="bullet"/>
      <w:lvlText w:val="•"/>
      <w:lvlJc w:val="left"/>
      <w:pPr>
        <w:tabs>
          <w:tab w:val="num" w:pos="3240"/>
        </w:tabs>
        <w:ind w:left="3240" w:hanging="360"/>
      </w:pPr>
      <w:rPr>
        <w:rFonts w:ascii="Arial" w:hAnsi="Arial" w:hint="default"/>
      </w:rPr>
    </w:lvl>
    <w:lvl w:ilvl="5" w:tplc="0FE64C78" w:tentative="1">
      <w:start w:val="1"/>
      <w:numFmt w:val="bullet"/>
      <w:lvlText w:val="•"/>
      <w:lvlJc w:val="left"/>
      <w:pPr>
        <w:tabs>
          <w:tab w:val="num" w:pos="3960"/>
        </w:tabs>
        <w:ind w:left="3960" w:hanging="360"/>
      </w:pPr>
      <w:rPr>
        <w:rFonts w:ascii="Arial" w:hAnsi="Arial" w:hint="default"/>
      </w:rPr>
    </w:lvl>
    <w:lvl w:ilvl="6" w:tplc="09F0BF12" w:tentative="1">
      <w:start w:val="1"/>
      <w:numFmt w:val="bullet"/>
      <w:lvlText w:val="•"/>
      <w:lvlJc w:val="left"/>
      <w:pPr>
        <w:tabs>
          <w:tab w:val="num" w:pos="4680"/>
        </w:tabs>
        <w:ind w:left="4680" w:hanging="360"/>
      </w:pPr>
      <w:rPr>
        <w:rFonts w:ascii="Arial" w:hAnsi="Arial" w:hint="default"/>
      </w:rPr>
    </w:lvl>
    <w:lvl w:ilvl="7" w:tplc="97422B26" w:tentative="1">
      <w:start w:val="1"/>
      <w:numFmt w:val="bullet"/>
      <w:lvlText w:val="•"/>
      <w:lvlJc w:val="left"/>
      <w:pPr>
        <w:tabs>
          <w:tab w:val="num" w:pos="5400"/>
        </w:tabs>
        <w:ind w:left="5400" w:hanging="360"/>
      </w:pPr>
      <w:rPr>
        <w:rFonts w:ascii="Arial" w:hAnsi="Arial" w:hint="default"/>
      </w:rPr>
    </w:lvl>
    <w:lvl w:ilvl="8" w:tplc="AC5484A2"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A106E6"/>
    <w:multiLevelType w:val="hybridMultilevel"/>
    <w:tmpl w:val="89C24BDE"/>
    <w:lvl w:ilvl="0" w:tplc="DE02A09E">
      <w:start w:val="1"/>
      <w:numFmt w:val="bullet"/>
      <w:lvlText w:val="•"/>
      <w:lvlJc w:val="left"/>
      <w:pPr>
        <w:tabs>
          <w:tab w:val="num" w:pos="360"/>
        </w:tabs>
        <w:ind w:left="360" w:hanging="360"/>
      </w:pPr>
      <w:rPr>
        <w:rFonts w:ascii="Arial" w:hAnsi="Arial" w:hint="default"/>
      </w:rPr>
    </w:lvl>
    <w:lvl w:ilvl="1" w:tplc="42B446A2" w:tentative="1">
      <w:start w:val="1"/>
      <w:numFmt w:val="bullet"/>
      <w:lvlText w:val="•"/>
      <w:lvlJc w:val="left"/>
      <w:pPr>
        <w:tabs>
          <w:tab w:val="num" w:pos="1080"/>
        </w:tabs>
        <w:ind w:left="1080" w:hanging="360"/>
      </w:pPr>
      <w:rPr>
        <w:rFonts w:ascii="Arial" w:hAnsi="Arial" w:hint="default"/>
      </w:rPr>
    </w:lvl>
    <w:lvl w:ilvl="2" w:tplc="1D382E88" w:tentative="1">
      <w:start w:val="1"/>
      <w:numFmt w:val="bullet"/>
      <w:lvlText w:val="•"/>
      <w:lvlJc w:val="left"/>
      <w:pPr>
        <w:tabs>
          <w:tab w:val="num" w:pos="1800"/>
        </w:tabs>
        <w:ind w:left="1800" w:hanging="360"/>
      </w:pPr>
      <w:rPr>
        <w:rFonts w:ascii="Arial" w:hAnsi="Arial" w:hint="default"/>
      </w:rPr>
    </w:lvl>
    <w:lvl w:ilvl="3" w:tplc="9ECA2C0E" w:tentative="1">
      <w:start w:val="1"/>
      <w:numFmt w:val="bullet"/>
      <w:lvlText w:val="•"/>
      <w:lvlJc w:val="left"/>
      <w:pPr>
        <w:tabs>
          <w:tab w:val="num" w:pos="2520"/>
        </w:tabs>
        <w:ind w:left="2520" w:hanging="360"/>
      </w:pPr>
      <w:rPr>
        <w:rFonts w:ascii="Arial" w:hAnsi="Arial" w:hint="default"/>
      </w:rPr>
    </w:lvl>
    <w:lvl w:ilvl="4" w:tplc="5900C89C" w:tentative="1">
      <w:start w:val="1"/>
      <w:numFmt w:val="bullet"/>
      <w:lvlText w:val="•"/>
      <w:lvlJc w:val="left"/>
      <w:pPr>
        <w:tabs>
          <w:tab w:val="num" w:pos="3240"/>
        </w:tabs>
        <w:ind w:left="3240" w:hanging="360"/>
      </w:pPr>
      <w:rPr>
        <w:rFonts w:ascii="Arial" w:hAnsi="Arial" w:hint="default"/>
      </w:rPr>
    </w:lvl>
    <w:lvl w:ilvl="5" w:tplc="854E8EE4" w:tentative="1">
      <w:start w:val="1"/>
      <w:numFmt w:val="bullet"/>
      <w:lvlText w:val="•"/>
      <w:lvlJc w:val="left"/>
      <w:pPr>
        <w:tabs>
          <w:tab w:val="num" w:pos="3960"/>
        </w:tabs>
        <w:ind w:left="3960" w:hanging="360"/>
      </w:pPr>
      <w:rPr>
        <w:rFonts w:ascii="Arial" w:hAnsi="Arial" w:hint="default"/>
      </w:rPr>
    </w:lvl>
    <w:lvl w:ilvl="6" w:tplc="5F3E57FC" w:tentative="1">
      <w:start w:val="1"/>
      <w:numFmt w:val="bullet"/>
      <w:lvlText w:val="•"/>
      <w:lvlJc w:val="left"/>
      <w:pPr>
        <w:tabs>
          <w:tab w:val="num" w:pos="4680"/>
        </w:tabs>
        <w:ind w:left="4680" w:hanging="360"/>
      </w:pPr>
      <w:rPr>
        <w:rFonts w:ascii="Arial" w:hAnsi="Arial" w:hint="default"/>
      </w:rPr>
    </w:lvl>
    <w:lvl w:ilvl="7" w:tplc="DF7E681A" w:tentative="1">
      <w:start w:val="1"/>
      <w:numFmt w:val="bullet"/>
      <w:lvlText w:val="•"/>
      <w:lvlJc w:val="left"/>
      <w:pPr>
        <w:tabs>
          <w:tab w:val="num" w:pos="5400"/>
        </w:tabs>
        <w:ind w:left="5400" w:hanging="360"/>
      </w:pPr>
      <w:rPr>
        <w:rFonts w:ascii="Arial" w:hAnsi="Arial" w:hint="default"/>
      </w:rPr>
    </w:lvl>
    <w:lvl w:ilvl="8" w:tplc="4A60C4BC" w:tentative="1">
      <w:start w:val="1"/>
      <w:numFmt w:val="bullet"/>
      <w:lvlText w:val="•"/>
      <w:lvlJc w:val="left"/>
      <w:pPr>
        <w:tabs>
          <w:tab w:val="num" w:pos="6120"/>
        </w:tabs>
        <w:ind w:left="6120" w:hanging="360"/>
      </w:pPr>
      <w:rPr>
        <w:rFonts w:ascii="Arial" w:hAnsi="Arial" w:hint="default"/>
      </w:rPr>
    </w:lvl>
  </w:abstractNum>
  <w:num w:numId="1">
    <w:abstractNumId w:val="33"/>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4"/>
  </w:num>
  <w:num w:numId="4">
    <w:abstractNumId w:val="11"/>
  </w:num>
  <w:num w:numId="5">
    <w:abstractNumId w:val="19"/>
  </w:num>
  <w:num w:numId="6">
    <w:abstractNumId w:val="38"/>
  </w:num>
  <w:num w:numId="7">
    <w:abstractNumId w:val="20"/>
  </w:num>
  <w:num w:numId="8">
    <w:abstractNumId w:val="18"/>
  </w:num>
  <w:num w:numId="9">
    <w:abstractNumId w:val="34"/>
  </w:num>
  <w:num w:numId="10">
    <w:abstractNumId w:val="3"/>
  </w:num>
  <w:num w:numId="11">
    <w:abstractNumId w:val="4"/>
  </w:num>
  <w:num w:numId="12">
    <w:abstractNumId w:val="1"/>
  </w:num>
  <w:num w:numId="13">
    <w:abstractNumId w:val="35"/>
  </w:num>
  <w:num w:numId="14">
    <w:abstractNumId w:val="26"/>
  </w:num>
  <w:num w:numId="15">
    <w:abstractNumId w:val="28"/>
  </w:num>
  <w:num w:numId="16">
    <w:abstractNumId w:val="27"/>
  </w:num>
  <w:num w:numId="17">
    <w:abstractNumId w:val="22"/>
  </w:num>
  <w:num w:numId="18">
    <w:abstractNumId w:val="2"/>
  </w:num>
  <w:num w:numId="19">
    <w:abstractNumId w:val="17"/>
  </w:num>
  <w:num w:numId="20">
    <w:abstractNumId w:val="12"/>
  </w:num>
  <w:num w:numId="21">
    <w:abstractNumId w:val="30"/>
  </w:num>
  <w:num w:numId="22">
    <w:abstractNumId w:val="15"/>
  </w:num>
  <w:num w:numId="23">
    <w:abstractNumId w:val="29"/>
  </w:num>
  <w:num w:numId="24">
    <w:abstractNumId w:val="23"/>
  </w:num>
  <w:num w:numId="25">
    <w:abstractNumId w:val="25"/>
  </w:num>
  <w:num w:numId="26">
    <w:abstractNumId w:val="13"/>
  </w:num>
  <w:num w:numId="27">
    <w:abstractNumId w:val="21"/>
  </w:num>
  <w:num w:numId="28">
    <w:abstractNumId w:val="36"/>
  </w:num>
  <w:num w:numId="29">
    <w:abstractNumId w:val="8"/>
  </w:num>
  <w:num w:numId="30">
    <w:abstractNumId w:val="5"/>
  </w:num>
  <w:num w:numId="31">
    <w:abstractNumId w:val="24"/>
  </w:num>
  <w:num w:numId="32">
    <w:abstractNumId w:val="7"/>
  </w:num>
  <w:num w:numId="33">
    <w:abstractNumId w:val="10"/>
  </w:num>
  <w:num w:numId="34">
    <w:abstractNumId w:val="6"/>
  </w:num>
  <w:num w:numId="35">
    <w:abstractNumId w:val="16"/>
  </w:num>
  <w:num w:numId="36">
    <w:abstractNumId w:val="32"/>
  </w:num>
  <w:num w:numId="37">
    <w:abstractNumId w:val="39"/>
  </w:num>
  <w:num w:numId="38">
    <w:abstractNumId w:val="37"/>
  </w:num>
  <w:num w:numId="39">
    <w:abstractNumId w:val="9"/>
  </w:num>
  <w:num w:numId="40">
    <w:abstractNumId w:val="31"/>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99"/>
  <w:doNotDisplayPageBoundaries/>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52C"/>
    <w:rsid w:val="000048AB"/>
    <w:rsid w:val="0000494D"/>
    <w:rsid w:val="00004A64"/>
    <w:rsid w:val="00004B6E"/>
    <w:rsid w:val="00004BD7"/>
    <w:rsid w:val="00004EBA"/>
    <w:rsid w:val="00005A77"/>
    <w:rsid w:val="000061A8"/>
    <w:rsid w:val="000064C0"/>
    <w:rsid w:val="00006C3A"/>
    <w:rsid w:val="00006E56"/>
    <w:rsid w:val="00006EFE"/>
    <w:rsid w:val="00007172"/>
    <w:rsid w:val="00007356"/>
    <w:rsid w:val="00007407"/>
    <w:rsid w:val="00007521"/>
    <w:rsid w:val="000078E8"/>
    <w:rsid w:val="00007BAD"/>
    <w:rsid w:val="00007FED"/>
    <w:rsid w:val="000100A9"/>
    <w:rsid w:val="000100F3"/>
    <w:rsid w:val="00010294"/>
    <w:rsid w:val="000104F3"/>
    <w:rsid w:val="000108DC"/>
    <w:rsid w:val="00010D51"/>
    <w:rsid w:val="00010D6B"/>
    <w:rsid w:val="00010DA9"/>
    <w:rsid w:val="00010E5D"/>
    <w:rsid w:val="000121EF"/>
    <w:rsid w:val="00012863"/>
    <w:rsid w:val="000128BC"/>
    <w:rsid w:val="000129C4"/>
    <w:rsid w:val="00012AEE"/>
    <w:rsid w:val="00013178"/>
    <w:rsid w:val="0001334B"/>
    <w:rsid w:val="00013553"/>
    <w:rsid w:val="0001375A"/>
    <w:rsid w:val="00013771"/>
    <w:rsid w:val="0001390A"/>
    <w:rsid w:val="00013F05"/>
    <w:rsid w:val="000144A4"/>
    <w:rsid w:val="0001471D"/>
    <w:rsid w:val="00014825"/>
    <w:rsid w:val="000149BF"/>
    <w:rsid w:val="00014AD7"/>
    <w:rsid w:val="00014BF8"/>
    <w:rsid w:val="00014FAC"/>
    <w:rsid w:val="00015BE8"/>
    <w:rsid w:val="00015C0D"/>
    <w:rsid w:val="00015E16"/>
    <w:rsid w:val="00016003"/>
    <w:rsid w:val="0001622E"/>
    <w:rsid w:val="00016244"/>
    <w:rsid w:val="0001636E"/>
    <w:rsid w:val="00016868"/>
    <w:rsid w:val="00016A83"/>
    <w:rsid w:val="000171A2"/>
    <w:rsid w:val="0001721B"/>
    <w:rsid w:val="00017229"/>
    <w:rsid w:val="0001725A"/>
    <w:rsid w:val="000178FA"/>
    <w:rsid w:val="00017959"/>
    <w:rsid w:val="000179C1"/>
    <w:rsid w:val="00017CA4"/>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D96"/>
    <w:rsid w:val="0002325B"/>
    <w:rsid w:val="00023709"/>
    <w:rsid w:val="0002398C"/>
    <w:rsid w:val="00023BE4"/>
    <w:rsid w:val="0002412E"/>
    <w:rsid w:val="00024218"/>
    <w:rsid w:val="0002427B"/>
    <w:rsid w:val="00024338"/>
    <w:rsid w:val="000243B9"/>
    <w:rsid w:val="000244DC"/>
    <w:rsid w:val="000246DF"/>
    <w:rsid w:val="000249C2"/>
    <w:rsid w:val="00024B97"/>
    <w:rsid w:val="00024C2F"/>
    <w:rsid w:val="00024C95"/>
    <w:rsid w:val="00024E8F"/>
    <w:rsid w:val="0002592B"/>
    <w:rsid w:val="00025A01"/>
    <w:rsid w:val="00025A7C"/>
    <w:rsid w:val="00025C90"/>
    <w:rsid w:val="00025CB7"/>
    <w:rsid w:val="00025FEE"/>
    <w:rsid w:val="0002605F"/>
    <w:rsid w:val="000262CF"/>
    <w:rsid w:val="00026475"/>
    <w:rsid w:val="0002667C"/>
    <w:rsid w:val="0002695A"/>
    <w:rsid w:val="000269BE"/>
    <w:rsid w:val="00026E0F"/>
    <w:rsid w:val="00027482"/>
    <w:rsid w:val="000274C7"/>
    <w:rsid w:val="000274EA"/>
    <w:rsid w:val="00027D95"/>
    <w:rsid w:val="000304B7"/>
    <w:rsid w:val="00030858"/>
    <w:rsid w:val="00031138"/>
    <w:rsid w:val="0003116F"/>
    <w:rsid w:val="000312FD"/>
    <w:rsid w:val="000316A6"/>
    <w:rsid w:val="000316AE"/>
    <w:rsid w:val="0003180B"/>
    <w:rsid w:val="00031B6A"/>
    <w:rsid w:val="00031C89"/>
    <w:rsid w:val="000320A0"/>
    <w:rsid w:val="000320F7"/>
    <w:rsid w:val="00032129"/>
    <w:rsid w:val="00032292"/>
    <w:rsid w:val="00032464"/>
    <w:rsid w:val="00032B52"/>
    <w:rsid w:val="000331DC"/>
    <w:rsid w:val="00033773"/>
    <w:rsid w:val="000337E3"/>
    <w:rsid w:val="00033BAA"/>
    <w:rsid w:val="000340B6"/>
    <w:rsid w:val="00034239"/>
    <w:rsid w:val="00034300"/>
    <w:rsid w:val="00034305"/>
    <w:rsid w:val="00034524"/>
    <w:rsid w:val="0003464F"/>
    <w:rsid w:val="000347BF"/>
    <w:rsid w:val="00034D6A"/>
    <w:rsid w:val="000354DB"/>
    <w:rsid w:val="00035972"/>
    <w:rsid w:val="00035D89"/>
    <w:rsid w:val="00035F8D"/>
    <w:rsid w:val="00036567"/>
    <w:rsid w:val="00036B59"/>
    <w:rsid w:val="00036E7A"/>
    <w:rsid w:val="00036EB2"/>
    <w:rsid w:val="0003792F"/>
    <w:rsid w:val="00037B1D"/>
    <w:rsid w:val="00037BCD"/>
    <w:rsid w:val="00037BD8"/>
    <w:rsid w:val="00037C2A"/>
    <w:rsid w:val="00037E84"/>
    <w:rsid w:val="000402BF"/>
    <w:rsid w:val="00040719"/>
    <w:rsid w:val="00040752"/>
    <w:rsid w:val="0004097C"/>
    <w:rsid w:val="00040E32"/>
    <w:rsid w:val="000413DC"/>
    <w:rsid w:val="00041467"/>
    <w:rsid w:val="00041544"/>
    <w:rsid w:val="00041854"/>
    <w:rsid w:val="00041A9D"/>
    <w:rsid w:val="00041B3B"/>
    <w:rsid w:val="00041D77"/>
    <w:rsid w:val="00041E25"/>
    <w:rsid w:val="0004216A"/>
    <w:rsid w:val="000421FB"/>
    <w:rsid w:val="000423B3"/>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BCF"/>
    <w:rsid w:val="00045076"/>
    <w:rsid w:val="00045D29"/>
    <w:rsid w:val="00045DD9"/>
    <w:rsid w:val="0004610F"/>
    <w:rsid w:val="00046609"/>
    <w:rsid w:val="00046A2E"/>
    <w:rsid w:val="00046B59"/>
    <w:rsid w:val="00046F38"/>
    <w:rsid w:val="000470B2"/>
    <w:rsid w:val="00047360"/>
    <w:rsid w:val="0004776F"/>
    <w:rsid w:val="0004797F"/>
    <w:rsid w:val="00047A4D"/>
    <w:rsid w:val="00047B9D"/>
    <w:rsid w:val="00047BF2"/>
    <w:rsid w:val="00047BF5"/>
    <w:rsid w:val="00047EC3"/>
    <w:rsid w:val="00050668"/>
    <w:rsid w:val="00050765"/>
    <w:rsid w:val="000510DE"/>
    <w:rsid w:val="0005150F"/>
    <w:rsid w:val="00051645"/>
    <w:rsid w:val="000516CF"/>
    <w:rsid w:val="000518B5"/>
    <w:rsid w:val="0005237F"/>
    <w:rsid w:val="0005253D"/>
    <w:rsid w:val="00052944"/>
    <w:rsid w:val="00052A87"/>
    <w:rsid w:val="00053033"/>
    <w:rsid w:val="00053C26"/>
    <w:rsid w:val="00053E98"/>
    <w:rsid w:val="000540D5"/>
    <w:rsid w:val="000544DF"/>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B12"/>
    <w:rsid w:val="00057D1C"/>
    <w:rsid w:val="00057DB5"/>
    <w:rsid w:val="00060140"/>
    <w:rsid w:val="00060237"/>
    <w:rsid w:val="000605E8"/>
    <w:rsid w:val="000606EE"/>
    <w:rsid w:val="00060784"/>
    <w:rsid w:val="00060A2E"/>
    <w:rsid w:val="00060B69"/>
    <w:rsid w:val="00061402"/>
    <w:rsid w:val="0006150F"/>
    <w:rsid w:val="000615D0"/>
    <w:rsid w:val="000615E1"/>
    <w:rsid w:val="0006165B"/>
    <w:rsid w:val="00061A11"/>
    <w:rsid w:val="00061B14"/>
    <w:rsid w:val="00061C1D"/>
    <w:rsid w:val="00062146"/>
    <w:rsid w:val="00062152"/>
    <w:rsid w:val="0006278E"/>
    <w:rsid w:val="00062A6A"/>
    <w:rsid w:val="000633B9"/>
    <w:rsid w:val="00063477"/>
    <w:rsid w:val="000635A7"/>
    <w:rsid w:val="0006391C"/>
    <w:rsid w:val="00063C2A"/>
    <w:rsid w:val="00063DCE"/>
    <w:rsid w:val="000640CB"/>
    <w:rsid w:val="000645CE"/>
    <w:rsid w:val="000647FB"/>
    <w:rsid w:val="00064BA0"/>
    <w:rsid w:val="00064F15"/>
    <w:rsid w:val="00065279"/>
    <w:rsid w:val="0006538A"/>
    <w:rsid w:val="000656E1"/>
    <w:rsid w:val="00065AB6"/>
    <w:rsid w:val="00065F89"/>
    <w:rsid w:val="00066034"/>
    <w:rsid w:val="0006613F"/>
    <w:rsid w:val="00066157"/>
    <w:rsid w:val="000663D2"/>
    <w:rsid w:val="00066480"/>
    <w:rsid w:val="000665ED"/>
    <w:rsid w:val="000670E4"/>
    <w:rsid w:val="00067190"/>
    <w:rsid w:val="000672BA"/>
    <w:rsid w:val="00067382"/>
    <w:rsid w:val="00067685"/>
    <w:rsid w:val="00067A4D"/>
    <w:rsid w:val="00067F49"/>
    <w:rsid w:val="00067F97"/>
    <w:rsid w:val="000703B2"/>
    <w:rsid w:val="00070719"/>
    <w:rsid w:val="00070748"/>
    <w:rsid w:val="0007085D"/>
    <w:rsid w:val="00070AE6"/>
    <w:rsid w:val="00070D00"/>
    <w:rsid w:val="00070DB2"/>
    <w:rsid w:val="00071304"/>
    <w:rsid w:val="00071500"/>
    <w:rsid w:val="00071718"/>
    <w:rsid w:val="0007186D"/>
    <w:rsid w:val="000718FE"/>
    <w:rsid w:val="00071A1C"/>
    <w:rsid w:val="00071C36"/>
    <w:rsid w:val="00071E16"/>
    <w:rsid w:val="00071FE6"/>
    <w:rsid w:val="0007217E"/>
    <w:rsid w:val="0007264F"/>
    <w:rsid w:val="000727E5"/>
    <w:rsid w:val="00072A44"/>
    <w:rsid w:val="00072EC3"/>
    <w:rsid w:val="00072F5C"/>
    <w:rsid w:val="00072F88"/>
    <w:rsid w:val="000730DE"/>
    <w:rsid w:val="0007343B"/>
    <w:rsid w:val="00073460"/>
    <w:rsid w:val="00073A61"/>
    <w:rsid w:val="00073F20"/>
    <w:rsid w:val="00074AAC"/>
    <w:rsid w:val="00074C37"/>
    <w:rsid w:val="00074D4D"/>
    <w:rsid w:val="00075163"/>
    <w:rsid w:val="000753DC"/>
    <w:rsid w:val="00075B90"/>
    <w:rsid w:val="00075F31"/>
    <w:rsid w:val="000769D3"/>
    <w:rsid w:val="00076C4D"/>
    <w:rsid w:val="00076C9A"/>
    <w:rsid w:val="00076D0A"/>
    <w:rsid w:val="00077234"/>
    <w:rsid w:val="00077415"/>
    <w:rsid w:val="0007745B"/>
    <w:rsid w:val="00077530"/>
    <w:rsid w:val="000777BE"/>
    <w:rsid w:val="0007787D"/>
    <w:rsid w:val="00077D0F"/>
    <w:rsid w:val="00077D49"/>
    <w:rsid w:val="00080300"/>
    <w:rsid w:val="00080D5E"/>
    <w:rsid w:val="00081026"/>
    <w:rsid w:val="00081042"/>
    <w:rsid w:val="00082034"/>
    <w:rsid w:val="000820E9"/>
    <w:rsid w:val="000822F9"/>
    <w:rsid w:val="000829DA"/>
    <w:rsid w:val="000832F9"/>
    <w:rsid w:val="0008361A"/>
    <w:rsid w:val="000836C3"/>
    <w:rsid w:val="00083DAD"/>
    <w:rsid w:val="00083F54"/>
    <w:rsid w:val="00083F8C"/>
    <w:rsid w:val="00084C67"/>
    <w:rsid w:val="00084CF4"/>
    <w:rsid w:val="00084DA2"/>
    <w:rsid w:val="0008535E"/>
    <w:rsid w:val="000853C5"/>
    <w:rsid w:val="00085941"/>
    <w:rsid w:val="00086285"/>
    <w:rsid w:val="0008656A"/>
    <w:rsid w:val="00086C63"/>
    <w:rsid w:val="00086E75"/>
    <w:rsid w:val="00086EA0"/>
    <w:rsid w:val="000870A3"/>
    <w:rsid w:val="0008719F"/>
    <w:rsid w:val="00087C46"/>
    <w:rsid w:val="00090094"/>
    <w:rsid w:val="00090385"/>
    <w:rsid w:val="0009049B"/>
    <w:rsid w:val="00090956"/>
    <w:rsid w:val="00090959"/>
    <w:rsid w:val="00090A2C"/>
    <w:rsid w:val="00090BD0"/>
    <w:rsid w:val="00090C3F"/>
    <w:rsid w:val="00090D3E"/>
    <w:rsid w:val="00090E56"/>
    <w:rsid w:val="000910D9"/>
    <w:rsid w:val="00091130"/>
    <w:rsid w:val="000915FA"/>
    <w:rsid w:val="00091B81"/>
    <w:rsid w:val="000922D7"/>
    <w:rsid w:val="000922E0"/>
    <w:rsid w:val="0009282E"/>
    <w:rsid w:val="00092C00"/>
    <w:rsid w:val="0009325C"/>
    <w:rsid w:val="000932D9"/>
    <w:rsid w:val="00093302"/>
    <w:rsid w:val="000935BA"/>
    <w:rsid w:val="00093D4F"/>
    <w:rsid w:val="00093E39"/>
    <w:rsid w:val="00093FA8"/>
    <w:rsid w:val="000940A2"/>
    <w:rsid w:val="00094117"/>
    <w:rsid w:val="00094848"/>
    <w:rsid w:val="00094D07"/>
    <w:rsid w:val="00095073"/>
    <w:rsid w:val="0009526C"/>
    <w:rsid w:val="000957A3"/>
    <w:rsid w:val="000958FF"/>
    <w:rsid w:val="00095E35"/>
    <w:rsid w:val="00096179"/>
    <w:rsid w:val="000963B3"/>
    <w:rsid w:val="000963BE"/>
    <w:rsid w:val="00096A98"/>
    <w:rsid w:val="0009743B"/>
    <w:rsid w:val="00097671"/>
    <w:rsid w:val="0009791D"/>
    <w:rsid w:val="00097A79"/>
    <w:rsid w:val="00097CD5"/>
    <w:rsid w:val="00097FD3"/>
    <w:rsid w:val="000A05DC"/>
    <w:rsid w:val="000A0676"/>
    <w:rsid w:val="000A0899"/>
    <w:rsid w:val="000A0951"/>
    <w:rsid w:val="000A0A14"/>
    <w:rsid w:val="000A0A91"/>
    <w:rsid w:val="000A0ACD"/>
    <w:rsid w:val="000A0BD3"/>
    <w:rsid w:val="000A0C0C"/>
    <w:rsid w:val="000A0E21"/>
    <w:rsid w:val="000A17F3"/>
    <w:rsid w:val="000A2318"/>
    <w:rsid w:val="000A242F"/>
    <w:rsid w:val="000A2480"/>
    <w:rsid w:val="000A308D"/>
    <w:rsid w:val="000A3313"/>
    <w:rsid w:val="000A38E5"/>
    <w:rsid w:val="000A39EE"/>
    <w:rsid w:val="000A40B4"/>
    <w:rsid w:val="000A40EE"/>
    <w:rsid w:val="000A49D0"/>
    <w:rsid w:val="000A5298"/>
    <w:rsid w:val="000A5602"/>
    <w:rsid w:val="000A570D"/>
    <w:rsid w:val="000A5A0E"/>
    <w:rsid w:val="000A5BA4"/>
    <w:rsid w:val="000A602B"/>
    <w:rsid w:val="000A6155"/>
    <w:rsid w:val="000A6309"/>
    <w:rsid w:val="000A69F2"/>
    <w:rsid w:val="000A6B88"/>
    <w:rsid w:val="000A6CB2"/>
    <w:rsid w:val="000A6F4B"/>
    <w:rsid w:val="000B00D2"/>
    <w:rsid w:val="000B0172"/>
    <w:rsid w:val="000B023B"/>
    <w:rsid w:val="000B05CA"/>
    <w:rsid w:val="000B062F"/>
    <w:rsid w:val="000B06E1"/>
    <w:rsid w:val="000B0882"/>
    <w:rsid w:val="000B09CB"/>
    <w:rsid w:val="000B0C97"/>
    <w:rsid w:val="000B13B7"/>
    <w:rsid w:val="000B17DD"/>
    <w:rsid w:val="000B1848"/>
    <w:rsid w:val="000B18BE"/>
    <w:rsid w:val="000B1E06"/>
    <w:rsid w:val="000B2607"/>
    <w:rsid w:val="000B280D"/>
    <w:rsid w:val="000B2815"/>
    <w:rsid w:val="000B28B8"/>
    <w:rsid w:val="000B30ED"/>
    <w:rsid w:val="000B320B"/>
    <w:rsid w:val="000B3360"/>
    <w:rsid w:val="000B3718"/>
    <w:rsid w:val="000B3780"/>
    <w:rsid w:val="000B3990"/>
    <w:rsid w:val="000B3A37"/>
    <w:rsid w:val="000B3BAE"/>
    <w:rsid w:val="000B3CBE"/>
    <w:rsid w:val="000B3E69"/>
    <w:rsid w:val="000B420A"/>
    <w:rsid w:val="000B426C"/>
    <w:rsid w:val="000B4AF4"/>
    <w:rsid w:val="000B4CC1"/>
    <w:rsid w:val="000B4D67"/>
    <w:rsid w:val="000B5011"/>
    <w:rsid w:val="000B5139"/>
    <w:rsid w:val="000B5167"/>
    <w:rsid w:val="000B5538"/>
    <w:rsid w:val="000B581C"/>
    <w:rsid w:val="000B593D"/>
    <w:rsid w:val="000B59E7"/>
    <w:rsid w:val="000B5DA6"/>
    <w:rsid w:val="000B7057"/>
    <w:rsid w:val="000B70A9"/>
    <w:rsid w:val="000B70F5"/>
    <w:rsid w:val="000B7603"/>
    <w:rsid w:val="000B7640"/>
    <w:rsid w:val="000B78F9"/>
    <w:rsid w:val="000B7CD5"/>
    <w:rsid w:val="000C01FD"/>
    <w:rsid w:val="000C078D"/>
    <w:rsid w:val="000C0942"/>
    <w:rsid w:val="000C0CF9"/>
    <w:rsid w:val="000C0D8D"/>
    <w:rsid w:val="000C0F49"/>
    <w:rsid w:val="000C118E"/>
    <w:rsid w:val="000C11A7"/>
    <w:rsid w:val="000C1A5D"/>
    <w:rsid w:val="000C286D"/>
    <w:rsid w:val="000C2AF5"/>
    <w:rsid w:val="000C2D2F"/>
    <w:rsid w:val="000C2F79"/>
    <w:rsid w:val="000C2FFC"/>
    <w:rsid w:val="000C31D0"/>
    <w:rsid w:val="000C335C"/>
    <w:rsid w:val="000C3782"/>
    <w:rsid w:val="000C3CEC"/>
    <w:rsid w:val="000C3FE7"/>
    <w:rsid w:val="000C4178"/>
    <w:rsid w:val="000C41F9"/>
    <w:rsid w:val="000C47C2"/>
    <w:rsid w:val="000C4E02"/>
    <w:rsid w:val="000C4E24"/>
    <w:rsid w:val="000C4E4E"/>
    <w:rsid w:val="000C504C"/>
    <w:rsid w:val="000C5321"/>
    <w:rsid w:val="000C5C70"/>
    <w:rsid w:val="000C5CB6"/>
    <w:rsid w:val="000C5CCF"/>
    <w:rsid w:val="000C5F0F"/>
    <w:rsid w:val="000C61D9"/>
    <w:rsid w:val="000C63B4"/>
    <w:rsid w:val="000C64B6"/>
    <w:rsid w:val="000C650A"/>
    <w:rsid w:val="000C6568"/>
    <w:rsid w:val="000C6639"/>
    <w:rsid w:val="000C66B7"/>
    <w:rsid w:val="000C6AF8"/>
    <w:rsid w:val="000C6CCA"/>
    <w:rsid w:val="000C6CE8"/>
    <w:rsid w:val="000C6D96"/>
    <w:rsid w:val="000C7444"/>
    <w:rsid w:val="000C74BD"/>
    <w:rsid w:val="000C7645"/>
    <w:rsid w:val="000C7929"/>
    <w:rsid w:val="000C7951"/>
    <w:rsid w:val="000C7B8A"/>
    <w:rsid w:val="000D0078"/>
    <w:rsid w:val="000D02BB"/>
    <w:rsid w:val="000D0435"/>
    <w:rsid w:val="000D05D3"/>
    <w:rsid w:val="000D0707"/>
    <w:rsid w:val="000D0713"/>
    <w:rsid w:val="000D07A0"/>
    <w:rsid w:val="000D09DA"/>
    <w:rsid w:val="000D0AE8"/>
    <w:rsid w:val="000D0B7D"/>
    <w:rsid w:val="000D1342"/>
    <w:rsid w:val="000D1C01"/>
    <w:rsid w:val="000D1C42"/>
    <w:rsid w:val="000D1EDA"/>
    <w:rsid w:val="000D230B"/>
    <w:rsid w:val="000D26DE"/>
    <w:rsid w:val="000D2AB8"/>
    <w:rsid w:val="000D2C00"/>
    <w:rsid w:val="000D2C4F"/>
    <w:rsid w:val="000D2E6A"/>
    <w:rsid w:val="000D2EDE"/>
    <w:rsid w:val="000D3264"/>
    <w:rsid w:val="000D3583"/>
    <w:rsid w:val="000D373E"/>
    <w:rsid w:val="000D3980"/>
    <w:rsid w:val="000D3F69"/>
    <w:rsid w:val="000D40A7"/>
    <w:rsid w:val="000D4195"/>
    <w:rsid w:val="000D44AA"/>
    <w:rsid w:val="000D4673"/>
    <w:rsid w:val="000D494B"/>
    <w:rsid w:val="000D4BF2"/>
    <w:rsid w:val="000D55E8"/>
    <w:rsid w:val="000D5A59"/>
    <w:rsid w:val="000D60D8"/>
    <w:rsid w:val="000D61BA"/>
    <w:rsid w:val="000D6517"/>
    <w:rsid w:val="000D6626"/>
    <w:rsid w:val="000D6B38"/>
    <w:rsid w:val="000D704F"/>
    <w:rsid w:val="000D7129"/>
    <w:rsid w:val="000D7174"/>
    <w:rsid w:val="000D7176"/>
    <w:rsid w:val="000D7178"/>
    <w:rsid w:val="000D783F"/>
    <w:rsid w:val="000D7AD7"/>
    <w:rsid w:val="000E045F"/>
    <w:rsid w:val="000E06AD"/>
    <w:rsid w:val="000E07D1"/>
    <w:rsid w:val="000E0BDF"/>
    <w:rsid w:val="000E0DAC"/>
    <w:rsid w:val="000E1267"/>
    <w:rsid w:val="000E1296"/>
    <w:rsid w:val="000E1712"/>
    <w:rsid w:val="000E2645"/>
    <w:rsid w:val="000E2701"/>
    <w:rsid w:val="000E2A10"/>
    <w:rsid w:val="000E2DB6"/>
    <w:rsid w:val="000E30FF"/>
    <w:rsid w:val="000E3349"/>
    <w:rsid w:val="000E34A8"/>
    <w:rsid w:val="000E3638"/>
    <w:rsid w:val="000E384D"/>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E7C2C"/>
    <w:rsid w:val="000F012E"/>
    <w:rsid w:val="000F0237"/>
    <w:rsid w:val="000F07EF"/>
    <w:rsid w:val="000F1886"/>
    <w:rsid w:val="000F1BD4"/>
    <w:rsid w:val="000F1E38"/>
    <w:rsid w:val="000F2405"/>
    <w:rsid w:val="000F258E"/>
    <w:rsid w:val="000F25A9"/>
    <w:rsid w:val="000F25BC"/>
    <w:rsid w:val="000F299F"/>
    <w:rsid w:val="000F2F75"/>
    <w:rsid w:val="000F3089"/>
    <w:rsid w:val="000F3149"/>
    <w:rsid w:val="000F343A"/>
    <w:rsid w:val="000F3453"/>
    <w:rsid w:val="000F39D4"/>
    <w:rsid w:val="000F3A4A"/>
    <w:rsid w:val="000F3AE6"/>
    <w:rsid w:val="000F3D1F"/>
    <w:rsid w:val="000F3F6D"/>
    <w:rsid w:val="000F4341"/>
    <w:rsid w:val="000F438E"/>
    <w:rsid w:val="000F4633"/>
    <w:rsid w:val="000F469C"/>
    <w:rsid w:val="000F496C"/>
    <w:rsid w:val="000F4B81"/>
    <w:rsid w:val="000F4C69"/>
    <w:rsid w:val="000F4DA6"/>
    <w:rsid w:val="000F4F48"/>
    <w:rsid w:val="000F524C"/>
    <w:rsid w:val="000F531C"/>
    <w:rsid w:val="000F551E"/>
    <w:rsid w:val="000F55C8"/>
    <w:rsid w:val="000F579A"/>
    <w:rsid w:val="000F5C39"/>
    <w:rsid w:val="000F608E"/>
    <w:rsid w:val="000F6154"/>
    <w:rsid w:val="000F6322"/>
    <w:rsid w:val="000F637B"/>
    <w:rsid w:val="000F6923"/>
    <w:rsid w:val="000F6A87"/>
    <w:rsid w:val="000F7025"/>
    <w:rsid w:val="000F7129"/>
    <w:rsid w:val="000F74FE"/>
    <w:rsid w:val="000F778A"/>
    <w:rsid w:val="000F7905"/>
    <w:rsid w:val="000F7923"/>
    <w:rsid w:val="000F7939"/>
    <w:rsid w:val="000F798D"/>
    <w:rsid w:val="000F7FEE"/>
    <w:rsid w:val="00100088"/>
    <w:rsid w:val="0010029B"/>
    <w:rsid w:val="00100898"/>
    <w:rsid w:val="0010099E"/>
    <w:rsid w:val="001018AB"/>
    <w:rsid w:val="001018EB"/>
    <w:rsid w:val="00101E74"/>
    <w:rsid w:val="0010214A"/>
    <w:rsid w:val="001023A3"/>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CCE"/>
    <w:rsid w:val="00104ED5"/>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2B5"/>
    <w:rsid w:val="00110832"/>
    <w:rsid w:val="00110E79"/>
    <w:rsid w:val="00110FB2"/>
    <w:rsid w:val="0011118B"/>
    <w:rsid w:val="0011157C"/>
    <w:rsid w:val="001120CF"/>
    <w:rsid w:val="00113FE6"/>
    <w:rsid w:val="001142AF"/>
    <w:rsid w:val="0011445F"/>
    <w:rsid w:val="00114907"/>
    <w:rsid w:val="001149BD"/>
    <w:rsid w:val="00114A37"/>
    <w:rsid w:val="00114AFD"/>
    <w:rsid w:val="00114D61"/>
    <w:rsid w:val="001150C5"/>
    <w:rsid w:val="00115118"/>
    <w:rsid w:val="00115526"/>
    <w:rsid w:val="001155CC"/>
    <w:rsid w:val="00115685"/>
    <w:rsid w:val="00115766"/>
    <w:rsid w:val="00115815"/>
    <w:rsid w:val="00115A50"/>
    <w:rsid w:val="00115DAC"/>
    <w:rsid w:val="001160F9"/>
    <w:rsid w:val="00116121"/>
    <w:rsid w:val="00116143"/>
    <w:rsid w:val="001161EE"/>
    <w:rsid w:val="001166B6"/>
    <w:rsid w:val="00116752"/>
    <w:rsid w:val="0011687F"/>
    <w:rsid w:val="001168AA"/>
    <w:rsid w:val="001169F2"/>
    <w:rsid w:val="00116C5C"/>
    <w:rsid w:val="001175A2"/>
    <w:rsid w:val="00117B32"/>
    <w:rsid w:val="00117BC6"/>
    <w:rsid w:val="00117C2B"/>
    <w:rsid w:val="00117CBE"/>
    <w:rsid w:val="00117D93"/>
    <w:rsid w:val="001201CC"/>
    <w:rsid w:val="00120207"/>
    <w:rsid w:val="0012057B"/>
    <w:rsid w:val="001207ED"/>
    <w:rsid w:val="00120DAA"/>
    <w:rsid w:val="00121688"/>
    <w:rsid w:val="0012173E"/>
    <w:rsid w:val="0012195E"/>
    <w:rsid w:val="00121A54"/>
    <w:rsid w:val="00121AD3"/>
    <w:rsid w:val="00121BA6"/>
    <w:rsid w:val="00121C0E"/>
    <w:rsid w:val="00121E51"/>
    <w:rsid w:val="0012200A"/>
    <w:rsid w:val="001225E5"/>
    <w:rsid w:val="00122F3D"/>
    <w:rsid w:val="0012335B"/>
    <w:rsid w:val="0012393E"/>
    <w:rsid w:val="00123983"/>
    <w:rsid w:val="0012413F"/>
    <w:rsid w:val="00124363"/>
    <w:rsid w:val="00124622"/>
    <w:rsid w:val="00124E82"/>
    <w:rsid w:val="0012546E"/>
    <w:rsid w:val="001254E2"/>
    <w:rsid w:val="00125836"/>
    <w:rsid w:val="001260CF"/>
    <w:rsid w:val="0012627E"/>
    <w:rsid w:val="0012629F"/>
    <w:rsid w:val="00126462"/>
    <w:rsid w:val="001265D8"/>
    <w:rsid w:val="00126E51"/>
    <w:rsid w:val="0012727A"/>
    <w:rsid w:val="001273E2"/>
    <w:rsid w:val="001275A7"/>
    <w:rsid w:val="00127898"/>
    <w:rsid w:val="00127BD9"/>
    <w:rsid w:val="00127EF2"/>
    <w:rsid w:val="0013014A"/>
    <w:rsid w:val="00130602"/>
    <w:rsid w:val="0013077F"/>
    <w:rsid w:val="00130B0F"/>
    <w:rsid w:val="00130BCD"/>
    <w:rsid w:val="00130E16"/>
    <w:rsid w:val="00130E1C"/>
    <w:rsid w:val="00130E2B"/>
    <w:rsid w:val="001310D5"/>
    <w:rsid w:val="001312F2"/>
    <w:rsid w:val="0013138B"/>
    <w:rsid w:val="001313FF"/>
    <w:rsid w:val="001315B2"/>
    <w:rsid w:val="00131614"/>
    <w:rsid w:val="0013169C"/>
    <w:rsid w:val="001317D0"/>
    <w:rsid w:val="00132215"/>
    <w:rsid w:val="00132565"/>
    <w:rsid w:val="00132CB8"/>
    <w:rsid w:val="00132CB9"/>
    <w:rsid w:val="00133177"/>
    <w:rsid w:val="001347FE"/>
    <w:rsid w:val="00134BCE"/>
    <w:rsid w:val="0013500D"/>
    <w:rsid w:val="001351D6"/>
    <w:rsid w:val="00135246"/>
    <w:rsid w:val="0013548B"/>
    <w:rsid w:val="0013550A"/>
    <w:rsid w:val="001356FD"/>
    <w:rsid w:val="00135A3F"/>
    <w:rsid w:val="00135BD0"/>
    <w:rsid w:val="00135C7F"/>
    <w:rsid w:val="001367B9"/>
    <w:rsid w:val="00136DC4"/>
    <w:rsid w:val="00136FC3"/>
    <w:rsid w:val="00137346"/>
    <w:rsid w:val="001374E2"/>
    <w:rsid w:val="00137689"/>
    <w:rsid w:val="00137818"/>
    <w:rsid w:val="00137F24"/>
    <w:rsid w:val="001400AB"/>
    <w:rsid w:val="00140484"/>
    <w:rsid w:val="001404DD"/>
    <w:rsid w:val="00140F31"/>
    <w:rsid w:val="0014145B"/>
    <w:rsid w:val="00141D88"/>
    <w:rsid w:val="00141E94"/>
    <w:rsid w:val="00141FB7"/>
    <w:rsid w:val="0014232C"/>
    <w:rsid w:val="0014255F"/>
    <w:rsid w:val="001425A7"/>
    <w:rsid w:val="00142A15"/>
    <w:rsid w:val="00142B9A"/>
    <w:rsid w:val="00142EA5"/>
    <w:rsid w:val="00143727"/>
    <w:rsid w:val="0014385A"/>
    <w:rsid w:val="001438D7"/>
    <w:rsid w:val="0014394B"/>
    <w:rsid w:val="00143C82"/>
    <w:rsid w:val="00143EAB"/>
    <w:rsid w:val="001444D5"/>
    <w:rsid w:val="0014487A"/>
    <w:rsid w:val="00144A43"/>
    <w:rsid w:val="00144A59"/>
    <w:rsid w:val="00144AC4"/>
    <w:rsid w:val="00145067"/>
    <w:rsid w:val="001457AD"/>
    <w:rsid w:val="00145C19"/>
    <w:rsid w:val="00145DB2"/>
    <w:rsid w:val="00145E06"/>
    <w:rsid w:val="00145E83"/>
    <w:rsid w:val="0014634C"/>
    <w:rsid w:val="0014675F"/>
    <w:rsid w:val="0014681D"/>
    <w:rsid w:val="0014700F"/>
    <w:rsid w:val="001470F0"/>
    <w:rsid w:val="001472F2"/>
    <w:rsid w:val="00147D46"/>
    <w:rsid w:val="001503A1"/>
    <w:rsid w:val="0015048A"/>
    <w:rsid w:val="001506E6"/>
    <w:rsid w:val="00150914"/>
    <w:rsid w:val="00150F34"/>
    <w:rsid w:val="00151326"/>
    <w:rsid w:val="00151A5D"/>
    <w:rsid w:val="00151DC4"/>
    <w:rsid w:val="00151E04"/>
    <w:rsid w:val="00151FDC"/>
    <w:rsid w:val="0015203D"/>
    <w:rsid w:val="0015205A"/>
    <w:rsid w:val="00152088"/>
    <w:rsid w:val="001521F5"/>
    <w:rsid w:val="00152DD8"/>
    <w:rsid w:val="00153233"/>
    <w:rsid w:val="0015347F"/>
    <w:rsid w:val="00153D56"/>
    <w:rsid w:val="00153ED5"/>
    <w:rsid w:val="00154581"/>
    <w:rsid w:val="0015472E"/>
    <w:rsid w:val="00154F6C"/>
    <w:rsid w:val="00155077"/>
    <w:rsid w:val="00155124"/>
    <w:rsid w:val="0015517E"/>
    <w:rsid w:val="0015584A"/>
    <w:rsid w:val="00155A6E"/>
    <w:rsid w:val="00155BF5"/>
    <w:rsid w:val="00156079"/>
    <w:rsid w:val="001561F6"/>
    <w:rsid w:val="0015627B"/>
    <w:rsid w:val="00156D99"/>
    <w:rsid w:val="00156DF8"/>
    <w:rsid w:val="00157285"/>
    <w:rsid w:val="001574E3"/>
    <w:rsid w:val="00157B92"/>
    <w:rsid w:val="00157C2C"/>
    <w:rsid w:val="00157CD7"/>
    <w:rsid w:val="00157F72"/>
    <w:rsid w:val="0016009B"/>
    <w:rsid w:val="001607ED"/>
    <w:rsid w:val="00160B38"/>
    <w:rsid w:val="00160D7F"/>
    <w:rsid w:val="00161092"/>
    <w:rsid w:val="001613C2"/>
    <w:rsid w:val="001615E1"/>
    <w:rsid w:val="00161823"/>
    <w:rsid w:val="00161E49"/>
    <w:rsid w:val="00161ECA"/>
    <w:rsid w:val="001620F8"/>
    <w:rsid w:val="001622D4"/>
    <w:rsid w:val="00162915"/>
    <w:rsid w:val="00162A07"/>
    <w:rsid w:val="00162C61"/>
    <w:rsid w:val="00162FD5"/>
    <w:rsid w:val="0016307C"/>
    <w:rsid w:val="00163157"/>
    <w:rsid w:val="0016379A"/>
    <w:rsid w:val="00163A4B"/>
    <w:rsid w:val="00163FE4"/>
    <w:rsid w:val="001646D6"/>
    <w:rsid w:val="00165231"/>
    <w:rsid w:val="001654BD"/>
    <w:rsid w:val="0016563B"/>
    <w:rsid w:val="001658E1"/>
    <w:rsid w:val="00165991"/>
    <w:rsid w:val="00166AEF"/>
    <w:rsid w:val="00166CDB"/>
    <w:rsid w:val="00166DA1"/>
    <w:rsid w:val="001670FB"/>
    <w:rsid w:val="001674E9"/>
    <w:rsid w:val="0016758C"/>
    <w:rsid w:val="001675E4"/>
    <w:rsid w:val="0016771F"/>
    <w:rsid w:val="001678BA"/>
    <w:rsid w:val="00167CE3"/>
    <w:rsid w:val="00170304"/>
    <w:rsid w:val="001704AE"/>
    <w:rsid w:val="00170CDC"/>
    <w:rsid w:val="00170DD5"/>
    <w:rsid w:val="00170FF7"/>
    <w:rsid w:val="00171422"/>
    <w:rsid w:val="00171FFC"/>
    <w:rsid w:val="00172003"/>
    <w:rsid w:val="00172090"/>
    <w:rsid w:val="0017268E"/>
    <w:rsid w:val="001731CE"/>
    <w:rsid w:val="00173271"/>
    <w:rsid w:val="001732BA"/>
    <w:rsid w:val="00173BF4"/>
    <w:rsid w:val="00173DF4"/>
    <w:rsid w:val="0017450A"/>
    <w:rsid w:val="00174CB4"/>
    <w:rsid w:val="00175017"/>
    <w:rsid w:val="0017518D"/>
    <w:rsid w:val="0017534F"/>
    <w:rsid w:val="0017540F"/>
    <w:rsid w:val="001755C7"/>
    <w:rsid w:val="00175832"/>
    <w:rsid w:val="00175C31"/>
    <w:rsid w:val="00176118"/>
    <w:rsid w:val="00176331"/>
    <w:rsid w:val="001766D4"/>
    <w:rsid w:val="00176A9A"/>
    <w:rsid w:val="00176CA2"/>
    <w:rsid w:val="00176EF0"/>
    <w:rsid w:val="00177004"/>
    <w:rsid w:val="001771FE"/>
    <w:rsid w:val="001779F3"/>
    <w:rsid w:val="00177A85"/>
    <w:rsid w:val="00177F19"/>
    <w:rsid w:val="00180AAC"/>
    <w:rsid w:val="00180C10"/>
    <w:rsid w:val="00180DE2"/>
    <w:rsid w:val="00181200"/>
    <w:rsid w:val="0018149D"/>
    <w:rsid w:val="00181618"/>
    <w:rsid w:val="0018174D"/>
    <w:rsid w:val="0018197E"/>
    <w:rsid w:val="00181C70"/>
    <w:rsid w:val="0018203B"/>
    <w:rsid w:val="00182416"/>
    <w:rsid w:val="001824AD"/>
    <w:rsid w:val="00182572"/>
    <w:rsid w:val="0018290A"/>
    <w:rsid w:val="00182AA8"/>
    <w:rsid w:val="00182D40"/>
    <w:rsid w:val="00182D8F"/>
    <w:rsid w:val="00182E03"/>
    <w:rsid w:val="001830EF"/>
    <w:rsid w:val="00183284"/>
    <w:rsid w:val="00183566"/>
    <w:rsid w:val="00183584"/>
    <w:rsid w:val="00183FBE"/>
    <w:rsid w:val="001841BA"/>
    <w:rsid w:val="00184A95"/>
    <w:rsid w:val="00184D58"/>
    <w:rsid w:val="00184FCD"/>
    <w:rsid w:val="001851D6"/>
    <w:rsid w:val="00185CEA"/>
    <w:rsid w:val="00185D56"/>
    <w:rsid w:val="001862F4"/>
    <w:rsid w:val="0018636F"/>
    <w:rsid w:val="00186B64"/>
    <w:rsid w:val="00186E82"/>
    <w:rsid w:val="0018749E"/>
    <w:rsid w:val="001874D3"/>
    <w:rsid w:val="00187505"/>
    <w:rsid w:val="00187515"/>
    <w:rsid w:val="00187574"/>
    <w:rsid w:val="00187B1E"/>
    <w:rsid w:val="00187BA4"/>
    <w:rsid w:val="00190287"/>
    <w:rsid w:val="00190ACB"/>
    <w:rsid w:val="00190ECA"/>
    <w:rsid w:val="00191284"/>
    <w:rsid w:val="001912F3"/>
    <w:rsid w:val="00191503"/>
    <w:rsid w:val="00191901"/>
    <w:rsid w:val="00191BFB"/>
    <w:rsid w:val="00191ECB"/>
    <w:rsid w:val="001925D4"/>
    <w:rsid w:val="00192701"/>
    <w:rsid w:val="00192943"/>
    <w:rsid w:val="00192BFC"/>
    <w:rsid w:val="00192E17"/>
    <w:rsid w:val="00193198"/>
    <w:rsid w:val="001935F9"/>
    <w:rsid w:val="00193A3E"/>
    <w:rsid w:val="00193DB5"/>
    <w:rsid w:val="001945F5"/>
    <w:rsid w:val="0019487D"/>
    <w:rsid w:val="001948C4"/>
    <w:rsid w:val="00194D55"/>
    <w:rsid w:val="001950B1"/>
    <w:rsid w:val="0019522E"/>
    <w:rsid w:val="001968AC"/>
    <w:rsid w:val="0019698A"/>
    <w:rsid w:val="00196AA1"/>
    <w:rsid w:val="00196AD4"/>
    <w:rsid w:val="00196B58"/>
    <w:rsid w:val="00196BFC"/>
    <w:rsid w:val="00196CC3"/>
    <w:rsid w:val="00197013"/>
    <w:rsid w:val="001976A6"/>
    <w:rsid w:val="00197A0E"/>
    <w:rsid w:val="00197C67"/>
    <w:rsid w:val="00197D5E"/>
    <w:rsid w:val="00197DBE"/>
    <w:rsid w:val="001A028C"/>
    <w:rsid w:val="001A0A67"/>
    <w:rsid w:val="001A0C7E"/>
    <w:rsid w:val="001A10FB"/>
    <w:rsid w:val="001A173F"/>
    <w:rsid w:val="001A1F6F"/>
    <w:rsid w:val="001A2135"/>
    <w:rsid w:val="001A225B"/>
    <w:rsid w:val="001A23B8"/>
    <w:rsid w:val="001A2B3B"/>
    <w:rsid w:val="001A2B97"/>
    <w:rsid w:val="001A2CE9"/>
    <w:rsid w:val="001A3192"/>
    <w:rsid w:val="001A35D2"/>
    <w:rsid w:val="001A37F8"/>
    <w:rsid w:val="001A390B"/>
    <w:rsid w:val="001A4586"/>
    <w:rsid w:val="001A497A"/>
    <w:rsid w:val="001A5514"/>
    <w:rsid w:val="001A5C01"/>
    <w:rsid w:val="001A612F"/>
    <w:rsid w:val="001A61AE"/>
    <w:rsid w:val="001A6351"/>
    <w:rsid w:val="001A6875"/>
    <w:rsid w:val="001A6AB6"/>
    <w:rsid w:val="001A7024"/>
    <w:rsid w:val="001A72CA"/>
    <w:rsid w:val="001A7BD7"/>
    <w:rsid w:val="001A7BEE"/>
    <w:rsid w:val="001A7E7F"/>
    <w:rsid w:val="001A7E95"/>
    <w:rsid w:val="001A7F99"/>
    <w:rsid w:val="001B0287"/>
    <w:rsid w:val="001B02BE"/>
    <w:rsid w:val="001B05D0"/>
    <w:rsid w:val="001B0673"/>
    <w:rsid w:val="001B0893"/>
    <w:rsid w:val="001B0C3A"/>
    <w:rsid w:val="001B0D0F"/>
    <w:rsid w:val="001B0D33"/>
    <w:rsid w:val="001B1020"/>
    <w:rsid w:val="001B110B"/>
    <w:rsid w:val="001B11CD"/>
    <w:rsid w:val="001B121B"/>
    <w:rsid w:val="001B132E"/>
    <w:rsid w:val="001B142B"/>
    <w:rsid w:val="001B175F"/>
    <w:rsid w:val="001B1CCE"/>
    <w:rsid w:val="001B2183"/>
    <w:rsid w:val="001B26D8"/>
    <w:rsid w:val="001B2FB8"/>
    <w:rsid w:val="001B305C"/>
    <w:rsid w:val="001B3EF6"/>
    <w:rsid w:val="001B3F43"/>
    <w:rsid w:val="001B4556"/>
    <w:rsid w:val="001B47D7"/>
    <w:rsid w:val="001B48DB"/>
    <w:rsid w:val="001B4968"/>
    <w:rsid w:val="001B4EE5"/>
    <w:rsid w:val="001B4EF5"/>
    <w:rsid w:val="001B52A9"/>
    <w:rsid w:val="001B5727"/>
    <w:rsid w:val="001B5AC1"/>
    <w:rsid w:val="001B5E96"/>
    <w:rsid w:val="001B5EED"/>
    <w:rsid w:val="001B623F"/>
    <w:rsid w:val="001B6403"/>
    <w:rsid w:val="001B6726"/>
    <w:rsid w:val="001B6977"/>
    <w:rsid w:val="001B75DB"/>
    <w:rsid w:val="001B76E3"/>
    <w:rsid w:val="001B7B76"/>
    <w:rsid w:val="001B7B9A"/>
    <w:rsid w:val="001C01C3"/>
    <w:rsid w:val="001C027B"/>
    <w:rsid w:val="001C0A83"/>
    <w:rsid w:val="001C0E0C"/>
    <w:rsid w:val="001C0F77"/>
    <w:rsid w:val="001C117E"/>
    <w:rsid w:val="001C15D2"/>
    <w:rsid w:val="001C19D8"/>
    <w:rsid w:val="001C1AD3"/>
    <w:rsid w:val="001C1F41"/>
    <w:rsid w:val="001C2799"/>
    <w:rsid w:val="001C2B45"/>
    <w:rsid w:val="001C2E50"/>
    <w:rsid w:val="001C32E5"/>
    <w:rsid w:val="001C33DB"/>
    <w:rsid w:val="001C375E"/>
    <w:rsid w:val="001C398E"/>
    <w:rsid w:val="001C3A43"/>
    <w:rsid w:val="001C3A4C"/>
    <w:rsid w:val="001C4222"/>
    <w:rsid w:val="001C4267"/>
    <w:rsid w:val="001C42B2"/>
    <w:rsid w:val="001C4723"/>
    <w:rsid w:val="001C519E"/>
    <w:rsid w:val="001C5EF2"/>
    <w:rsid w:val="001C5F12"/>
    <w:rsid w:val="001C6134"/>
    <w:rsid w:val="001C6A6C"/>
    <w:rsid w:val="001C6C3B"/>
    <w:rsid w:val="001C7033"/>
    <w:rsid w:val="001C708B"/>
    <w:rsid w:val="001C7208"/>
    <w:rsid w:val="001C73E8"/>
    <w:rsid w:val="001C745A"/>
    <w:rsid w:val="001C766E"/>
    <w:rsid w:val="001C7C4B"/>
    <w:rsid w:val="001C7E16"/>
    <w:rsid w:val="001D00BD"/>
    <w:rsid w:val="001D017D"/>
    <w:rsid w:val="001D0300"/>
    <w:rsid w:val="001D06CF"/>
    <w:rsid w:val="001D06E0"/>
    <w:rsid w:val="001D0A55"/>
    <w:rsid w:val="001D0B93"/>
    <w:rsid w:val="001D0EE3"/>
    <w:rsid w:val="001D0F22"/>
    <w:rsid w:val="001D1003"/>
    <w:rsid w:val="001D1390"/>
    <w:rsid w:val="001D13E4"/>
    <w:rsid w:val="001D14F3"/>
    <w:rsid w:val="001D1C9F"/>
    <w:rsid w:val="001D1D87"/>
    <w:rsid w:val="001D1F5F"/>
    <w:rsid w:val="001D24DB"/>
    <w:rsid w:val="001D2939"/>
    <w:rsid w:val="001D2C84"/>
    <w:rsid w:val="001D3000"/>
    <w:rsid w:val="001D314E"/>
    <w:rsid w:val="001D31DB"/>
    <w:rsid w:val="001D321F"/>
    <w:rsid w:val="001D3FD3"/>
    <w:rsid w:val="001D44A8"/>
    <w:rsid w:val="001D4591"/>
    <w:rsid w:val="001D497B"/>
    <w:rsid w:val="001D4AC8"/>
    <w:rsid w:val="001D4DC8"/>
    <w:rsid w:val="001D4E54"/>
    <w:rsid w:val="001D4E6E"/>
    <w:rsid w:val="001D5292"/>
    <w:rsid w:val="001D557B"/>
    <w:rsid w:val="001D5C36"/>
    <w:rsid w:val="001D61F7"/>
    <w:rsid w:val="001D6380"/>
    <w:rsid w:val="001D67BE"/>
    <w:rsid w:val="001D687C"/>
    <w:rsid w:val="001D7CBA"/>
    <w:rsid w:val="001E0A42"/>
    <w:rsid w:val="001E0B3B"/>
    <w:rsid w:val="001E1061"/>
    <w:rsid w:val="001E120D"/>
    <w:rsid w:val="001E12A8"/>
    <w:rsid w:val="001E14A9"/>
    <w:rsid w:val="001E1838"/>
    <w:rsid w:val="001E197E"/>
    <w:rsid w:val="001E1B76"/>
    <w:rsid w:val="001E1E84"/>
    <w:rsid w:val="001E21C9"/>
    <w:rsid w:val="001E246C"/>
    <w:rsid w:val="001E25DA"/>
    <w:rsid w:val="001E2B02"/>
    <w:rsid w:val="001E301B"/>
    <w:rsid w:val="001E30CE"/>
    <w:rsid w:val="001E3250"/>
    <w:rsid w:val="001E3297"/>
    <w:rsid w:val="001E3668"/>
    <w:rsid w:val="001E3861"/>
    <w:rsid w:val="001E39B1"/>
    <w:rsid w:val="001E3D7C"/>
    <w:rsid w:val="001E41D5"/>
    <w:rsid w:val="001E428C"/>
    <w:rsid w:val="001E439C"/>
    <w:rsid w:val="001E44EE"/>
    <w:rsid w:val="001E4654"/>
    <w:rsid w:val="001E48F5"/>
    <w:rsid w:val="001E49B5"/>
    <w:rsid w:val="001E4C17"/>
    <w:rsid w:val="001E4DDD"/>
    <w:rsid w:val="001E5351"/>
    <w:rsid w:val="001E5681"/>
    <w:rsid w:val="001E5A48"/>
    <w:rsid w:val="001E5E0F"/>
    <w:rsid w:val="001E607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2C7"/>
    <w:rsid w:val="001F34A8"/>
    <w:rsid w:val="001F3680"/>
    <w:rsid w:val="001F3EFF"/>
    <w:rsid w:val="001F426B"/>
    <w:rsid w:val="001F4642"/>
    <w:rsid w:val="001F47F0"/>
    <w:rsid w:val="001F4AC3"/>
    <w:rsid w:val="001F4B54"/>
    <w:rsid w:val="001F4CE5"/>
    <w:rsid w:val="001F4FB5"/>
    <w:rsid w:val="001F5507"/>
    <w:rsid w:val="001F55FA"/>
    <w:rsid w:val="001F567D"/>
    <w:rsid w:val="001F5952"/>
    <w:rsid w:val="001F5A71"/>
    <w:rsid w:val="001F5AB7"/>
    <w:rsid w:val="001F5FEB"/>
    <w:rsid w:val="001F616F"/>
    <w:rsid w:val="001F619B"/>
    <w:rsid w:val="001F6843"/>
    <w:rsid w:val="001F6A9A"/>
    <w:rsid w:val="001F77B2"/>
    <w:rsid w:val="001F7B78"/>
    <w:rsid w:val="001F7C39"/>
    <w:rsid w:val="001F7C95"/>
    <w:rsid w:val="0020009F"/>
    <w:rsid w:val="0020015C"/>
    <w:rsid w:val="0020038D"/>
    <w:rsid w:val="002005EC"/>
    <w:rsid w:val="00200B11"/>
    <w:rsid w:val="00200D6D"/>
    <w:rsid w:val="00200DC9"/>
    <w:rsid w:val="0020112A"/>
    <w:rsid w:val="002011BD"/>
    <w:rsid w:val="00201201"/>
    <w:rsid w:val="00201755"/>
    <w:rsid w:val="002019BB"/>
    <w:rsid w:val="002019E4"/>
    <w:rsid w:val="00201B5C"/>
    <w:rsid w:val="00201BEC"/>
    <w:rsid w:val="00201C01"/>
    <w:rsid w:val="00201DD3"/>
    <w:rsid w:val="00202306"/>
    <w:rsid w:val="00202441"/>
    <w:rsid w:val="002024B5"/>
    <w:rsid w:val="002026AE"/>
    <w:rsid w:val="00202752"/>
    <w:rsid w:val="00202FA4"/>
    <w:rsid w:val="00203280"/>
    <w:rsid w:val="00203373"/>
    <w:rsid w:val="00203813"/>
    <w:rsid w:val="002039AD"/>
    <w:rsid w:val="00203A5D"/>
    <w:rsid w:val="00203B88"/>
    <w:rsid w:val="00203BCA"/>
    <w:rsid w:val="00203E8C"/>
    <w:rsid w:val="0020428E"/>
    <w:rsid w:val="00204418"/>
    <w:rsid w:val="0020453C"/>
    <w:rsid w:val="0020477A"/>
    <w:rsid w:val="00204F4F"/>
    <w:rsid w:val="00204F6F"/>
    <w:rsid w:val="002053BD"/>
    <w:rsid w:val="0020557A"/>
    <w:rsid w:val="002056F8"/>
    <w:rsid w:val="00205963"/>
    <w:rsid w:val="00205CF8"/>
    <w:rsid w:val="00206155"/>
    <w:rsid w:val="00206A03"/>
    <w:rsid w:val="002079C9"/>
    <w:rsid w:val="00207C5E"/>
    <w:rsid w:val="00207E6B"/>
    <w:rsid w:val="00207E88"/>
    <w:rsid w:val="00207F4C"/>
    <w:rsid w:val="00207FAD"/>
    <w:rsid w:val="002100B9"/>
    <w:rsid w:val="002100E2"/>
    <w:rsid w:val="002108F5"/>
    <w:rsid w:val="0021127E"/>
    <w:rsid w:val="00211764"/>
    <w:rsid w:val="002117F8"/>
    <w:rsid w:val="002118C2"/>
    <w:rsid w:val="00212183"/>
    <w:rsid w:val="002122BA"/>
    <w:rsid w:val="0021297E"/>
    <w:rsid w:val="00212C18"/>
    <w:rsid w:val="00212F1A"/>
    <w:rsid w:val="00213051"/>
    <w:rsid w:val="0021316E"/>
    <w:rsid w:val="0021357B"/>
    <w:rsid w:val="002137D6"/>
    <w:rsid w:val="0021383C"/>
    <w:rsid w:val="00213B7F"/>
    <w:rsid w:val="00213D3E"/>
    <w:rsid w:val="00213D60"/>
    <w:rsid w:val="0021480B"/>
    <w:rsid w:val="00214B7D"/>
    <w:rsid w:val="00214C63"/>
    <w:rsid w:val="002153FF"/>
    <w:rsid w:val="00215911"/>
    <w:rsid w:val="00215FEA"/>
    <w:rsid w:val="0021603D"/>
    <w:rsid w:val="0021656B"/>
    <w:rsid w:val="00216701"/>
    <w:rsid w:val="0021693A"/>
    <w:rsid w:val="0021736D"/>
    <w:rsid w:val="002174EE"/>
    <w:rsid w:val="00217703"/>
    <w:rsid w:val="002178EC"/>
    <w:rsid w:val="0021799B"/>
    <w:rsid w:val="00217A43"/>
    <w:rsid w:val="00220399"/>
    <w:rsid w:val="00220EA1"/>
    <w:rsid w:val="002210C4"/>
    <w:rsid w:val="002210E4"/>
    <w:rsid w:val="002219B5"/>
    <w:rsid w:val="002224FC"/>
    <w:rsid w:val="002224FF"/>
    <w:rsid w:val="00222854"/>
    <w:rsid w:val="00222B67"/>
    <w:rsid w:val="00222DDA"/>
    <w:rsid w:val="002234CB"/>
    <w:rsid w:val="00223595"/>
    <w:rsid w:val="00223685"/>
    <w:rsid w:val="00223854"/>
    <w:rsid w:val="00223C28"/>
    <w:rsid w:val="00223E61"/>
    <w:rsid w:val="00223FA6"/>
    <w:rsid w:val="00224043"/>
    <w:rsid w:val="00224884"/>
    <w:rsid w:val="00224DD9"/>
    <w:rsid w:val="00224F36"/>
    <w:rsid w:val="00224FB8"/>
    <w:rsid w:val="00225618"/>
    <w:rsid w:val="0022589B"/>
    <w:rsid w:val="002259FD"/>
    <w:rsid w:val="00225A48"/>
    <w:rsid w:val="00225B1A"/>
    <w:rsid w:val="00225B76"/>
    <w:rsid w:val="00225CA8"/>
    <w:rsid w:val="00226257"/>
    <w:rsid w:val="0022631D"/>
    <w:rsid w:val="0022641F"/>
    <w:rsid w:val="00226652"/>
    <w:rsid w:val="00226729"/>
    <w:rsid w:val="002267D9"/>
    <w:rsid w:val="00226B90"/>
    <w:rsid w:val="00226C10"/>
    <w:rsid w:val="002272F3"/>
    <w:rsid w:val="00227329"/>
    <w:rsid w:val="002275CF"/>
    <w:rsid w:val="002275FD"/>
    <w:rsid w:val="00227BF3"/>
    <w:rsid w:val="0023044B"/>
    <w:rsid w:val="00230CB1"/>
    <w:rsid w:val="0023131A"/>
    <w:rsid w:val="0023145D"/>
    <w:rsid w:val="0023153D"/>
    <w:rsid w:val="0023169C"/>
    <w:rsid w:val="00231DA6"/>
    <w:rsid w:val="00231E7C"/>
    <w:rsid w:val="002323AE"/>
    <w:rsid w:val="002328F2"/>
    <w:rsid w:val="00232CA1"/>
    <w:rsid w:val="00232CEC"/>
    <w:rsid w:val="00232D0B"/>
    <w:rsid w:val="00232EA7"/>
    <w:rsid w:val="002333E3"/>
    <w:rsid w:val="002334BF"/>
    <w:rsid w:val="00233AD0"/>
    <w:rsid w:val="00233B41"/>
    <w:rsid w:val="00233C88"/>
    <w:rsid w:val="00233E6B"/>
    <w:rsid w:val="00233FCA"/>
    <w:rsid w:val="00234196"/>
    <w:rsid w:val="00234D6B"/>
    <w:rsid w:val="002355D4"/>
    <w:rsid w:val="00235933"/>
    <w:rsid w:val="00235E62"/>
    <w:rsid w:val="00235F23"/>
    <w:rsid w:val="00235FEA"/>
    <w:rsid w:val="002361BE"/>
    <w:rsid w:val="00236222"/>
    <w:rsid w:val="0023623C"/>
    <w:rsid w:val="002362AF"/>
    <w:rsid w:val="0023668E"/>
    <w:rsid w:val="00236971"/>
    <w:rsid w:val="00236D27"/>
    <w:rsid w:val="002370F3"/>
    <w:rsid w:val="0023717F"/>
    <w:rsid w:val="0023721C"/>
    <w:rsid w:val="002377A3"/>
    <w:rsid w:val="0023788F"/>
    <w:rsid w:val="0023799B"/>
    <w:rsid w:val="002379F5"/>
    <w:rsid w:val="00240117"/>
    <w:rsid w:val="002401DC"/>
    <w:rsid w:val="00240324"/>
    <w:rsid w:val="002403A9"/>
    <w:rsid w:val="002403EE"/>
    <w:rsid w:val="0024076E"/>
    <w:rsid w:val="002409E9"/>
    <w:rsid w:val="0024118A"/>
    <w:rsid w:val="00241216"/>
    <w:rsid w:val="0024159A"/>
    <w:rsid w:val="00241688"/>
    <w:rsid w:val="0024176F"/>
    <w:rsid w:val="0024186B"/>
    <w:rsid w:val="00241B02"/>
    <w:rsid w:val="00241F6B"/>
    <w:rsid w:val="0024252B"/>
    <w:rsid w:val="0024261C"/>
    <w:rsid w:val="0024275F"/>
    <w:rsid w:val="00242984"/>
    <w:rsid w:val="00242DEC"/>
    <w:rsid w:val="00242F52"/>
    <w:rsid w:val="002431B9"/>
    <w:rsid w:val="00243440"/>
    <w:rsid w:val="00243564"/>
    <w:rsid w:val="002436B3"/>
    <w:rsid w:val="00243F55"/>
    <w:rsid w:val="002448BF"/>
    <w:rsid w:val="00244A04"/>
    <w:rsid w:val="00244E23"/>
    <w:rsid w:val="00245B93"/>
    <w:rsid w:val="00245ED0"/>
    <w:rsid w:val="00246359"/>
    <w:rsid w:val="002465E3"/>
    <w:rsid w:val="00246665"/>
    <w:rsid w:val="00246E29"/>
    <w:rsid w:val="00247235"/>
    <w:rsid w:val="0024739A"/>
    <w:rsid w:val="00247439"/>
    <w:rsid w:val="00247553"/>
    <w:rsid w:val="00247A63"/>
    <w:rsid w:val="00247B73"/>
    <w:rsid w:val="00247BF4"/>
    <w:rsid w:val="00247BF9"/>
    <w:rsid w:val="00247E4F"/>
    <w:rsid w:val="0025048F"/>
    <w:rsid w:val="002507F1"/>
    <w:rsid w:val="0025137D"/>
    <w:rsid w:val="00251658"/>
    <w:rsid w:val="00251A85"/>
    <w:rsid w:val="00251E84"/>
    <w:rsid w:val="00251FC6"/>
    <w:rsid w:val="00252361"/>
    <w:rsid w:val="002526F1"/>
    <w:rsid w:val="00252708"/>
    <w:rsid w:val="00252730"/>
    <w:rsid w:val="00252873"/>
    <w:rsid w:val="00252B11"/>
    <w:rsid w:val="00252BE8"/>
    <w:rsid w:val="002534DF"/>
    <w:rsid w:val="00253E29"/>
    <w:rsid w:val="00254298"/>
    <w:rsid w:val="00254399"/>
    <w:rsid w:val="0025442E"/>
    <w:rsid w:val="002547F5"/>
    <w:rsid w:val="002549D2"/>
    <w:rsid w:val="00254A3F"/>
    <w:rsid w:val="00254E1A"/>
    <w:rsid w:val="002553A8"/>
    <w:rsid w:val="00255454"/>
    <w:rsid w:val="00255667"/>
    <w:rsid w:val="002557F5"/>
    <w:rsid w:val="00255C6B"/>
    <w:rsid w:val="0025639F"/>
    <w:rsid w:val="002565D6"/>
    <w:rsid w:val="002566B8"/>
    <w:rsid w:val="002566E3"/>
    <w:rsid w:val="0025686E"/>
    <w:rsid w:val="00256AC1"/>
    <w:rsid w:val="00256B79"/>
    <w:rsid w:val="00256F0D"/>
    <w:rsid w:val="00256FA2"/>
    <w:rsid w:val="002577C5"/>
    <w:rsid w:val="00257D01"/>
    <w:rsid w:val="00257E5F"/>
    <w:rsid w:val="002600C6"/>
    <w:rsid w:val="00260409"/>
    <w:rsid w:val="002607FB"/>
    <w:rsid w:val="00260840"/>
    <w:rsid w:val="00260DC6"/>
    <w:rsid w:val="00261030"/>
    <w:rsid w:val="002611B6"/>
    <w:rsid w:val="00261273"/>
    <w:rsid w:val="00261295"/>
    <w:rsid w:val="00261819"/>
    <w:rsid w:val="00261CAB"/>
    <w:rsid w:val="00261E79"/>
    <w:rsid w:val="002621D8"/>
    <w:rsid w:val="00262453"/>
    <w:rsid w:val="002624B1"/>
    <w:rsid w:val="002624B5"/>
    <w:rsid w:val="0026281B"/>
    <w:rsid w:val="00262B92"/>
    <w:rsid w:val="00262D97"/>
    <w:rsid w:val="00262E5B"/>
    <w:rsid w:val="00262EB9"/>
    <w:rsid w:val="002631B1"/>
    <w:rsid w:val="0026375F"/>
    <w:rsid w:val="00263A3B"/>
    <w:rsid w:val="00263E96"/>
    <w:rsid w:val="00263F4F"/>
    <w:rsid w:val="00264036"/>
    <w:rsid w:val="0026408E"/>
    <w:rsid w:val="00264477"/>
    <w:rsid w:val="00264932"/>
    <w:rsid w:val="002649D6"/>
    <w:rsid w:val="00264A48"/>
    <w:rsid w:val="00264ABE"/>
    <w:rsid w:val="00264C5A"/>
    <w:rsid w:val="00264D30"/>
    <w:rsid w:val="00264D53"/>
    <w:rsid w:val="00264DF5"/>
    <w:rsid w:val="00264E35"/>
    <w:rsid w:val="00264E48"/>
    <w:rsid w:val="002651C2"/>
    <w:rsid w:val="00265358"/>
    <w:rsid w:val="00265780"/>
    <w:rsid w:val="00265BAB"/>
    <w:rsid w:val="00266334"/>
    <w:rsid w:val="00266401"/>
    <w:rsid w:val="0026680A"/>
    <w:rsid w:val="00266C2C"/>
    <w:rsid w:val="002672B1"/>
    <w:rsid w:val="00267C7F"/>
    <w:rsid w:val="00267CB6"/>
    <w:rsid w:val="00267E00"/>
    <w:rsid w:val="00267E0B"/>
    <w:rsid w:val="00267E4F"/>
    <w:rsid w:val="00267FF6"/>
    <w:rsid w:val="0027005B"/>
    <w:rsid w:val="002704E3"/>
    <w:rsid w:val="00270609"/>
    <w:rsid w:val="0027065D"/>
    <w:rsid w:val="00270958"/>
    <w:rsid w:val="00270991"/>
    <w:rsid w:val="002710C9"/>
    <w:rsid w:val="00271658"/>
    <w:rsid w:val="0027174D"/>
    <w:rsid w:val="00271A1C"/>
    <w:rsid w:val="00271C63"/>
    <w:rsid w:val="00271E8F"/>
    <w:rsid w:val="00271EBC"/>
    <w:rsid w:val="002720A2"/>
    <w:rsid w:val="00272595"/>
    <w:rsid w:val="00272804"/>
    <w:rsid w:val="00272907"/>
    <w:rsid w:val="00272CD2"/>
    <w:rsid w:val="00272D4B"/>
    <w:rsid w:val="002730B9"/>
    <w:rsid w:val="00273AD7"/>
    <w:rsid w:val="00273B3E"/>
    <w:rsid w:val="00273C67"/>
    <w:rsid w:val="00273D01"/>
    <w:rsid w:val="0027458E"/>
    <w:rsid w:val="00275056"/>
    <w:rsid w:val="002754FE"/>
    <w:rsid w:val="00275B0A"/>
    <w:rsid w:val="00275B4B"/>
    <w:rsid w:val="00275B60"/>
    <w:rsid w:val="00275F8B"/>
    <w:rsid w:val="00275FFB"/>
    <w:rsid w:val="0027631F"/>
    <w:rsid w:val="002766DA"/>
    <w:rsid w:val="0027682D"/>
    <w:rsid w:val="002769E5"/>
    <w:rsid w:val="002769FC"/>
    <w:rsid w:val="00276B10"/>
    <w:rsid w:val="00276C59"/>
    <w:rsid w:val="00276ECF"/>
    <w:rsid w:val="00276FB9"/>
    <w:rsid w:val="00277152"/>
    <w:rsid w:val="00277308"/>
    <w:rsid w:val="002777A4"/>
    <w:rsid w:val="0027796A"/>
    <w:rsid w:val="00277FEE"/>
    <w:rsid w:val="0028020E"/>
    <w:rsid w:val="0028035C"/>
    <w:rsid w:val="0028059D"/>
    <w:rsid w:val="002806FC"/>
    <w:rsid w:val="00280FD5"/>
    <w:rsid w:val="0028102F"/>
    <w:rsid w:val="002811C2"/>
    <w:rsid w:val="0028122F"/>
    <w:rsid w:val="002813E9"/>
    <w:rsid w:val="00281A69"/>
    <w:rsid w:val="00281AD3"/>
    <w:rsid w:val="0028201C"/>
    <w:rsid w:val="002825F6"/>
    <w:rsid w:val="00282824"/>
    <w:rsid w:val="00282860"/>
    <w:rsid w:val="002828AD"/>
    <w:rsid w:val="00282A2C"/>
    <w:rsid w:val="00282C24"/>
    <w:rsid w:val="0028329A"/>
    <w:rsid w:val="00283321"/>
    <w:rsid w:val="00284199"/>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6436"/>
    <w:rsid w:val="0028678F"/>
    <w:rsid w:val="00286962"/>
    <w:rsid w:val="0028784E"/>
    <w:rsid w:val="0028798D"/>
    <w:rsid w:val="00287B8E"/>
    <w:rsid w:val="00287EB1"/>
    <w:rsid w:val="0029005A"/>
    <w:rsid w:val="002904D0"/>
    <w:rsid w:val="002908A0"/>
    <w:rsid w:val="002908F8"/>
    <w:rsid w:val="00290DA3"/>
    <w:rsid w:val="002913F7"/>
    <w:rsid w:val="002919CE"/>
    <w:rsid w:val="00291B64"/>
    <w:rsid w:val="00291E29"/>
    <w:rsid w:val="002920E5"/>
    <w:rsid w:val="0029212E"/>
    <w:rsid w:val="0029293F"/>
    <w:rsid w:val="00292B4D"/>
    <w:rsid w:val="00292D40"/>
    <w:rsid w:val="00292F9C"/>
    <w:rsid w:val="002931EC"/>
    <w:rsid w:val="00293C1A"/>
    <w:rsid w:val="00293E7A"/>
    <w:rsid w:val="00294074"/>
    <w:rsid w:val="00294152"/>
    <w:rsid w:val="002941A2"/>
    <w:rsid w:val="0029461E"/>
    <w:rsid w:val="00294FF5"/>
    <w:rsid w:val="002959EC"/>
    <w:rsid w:val="00295AD3"/>
    <w:rsid w:val="00295DDA"/>
    <w:rsid w:val="00295F02"/>
    <w:rsid w:val="00296055"/>
    <w:rsid w:val="002968DA"/>
    <w:rsid w:val="00296DC5"/>
    <w:rsid w:val="002972E8"/>
    <w:rsid w:val="002973EF"/>
    <w:rsid w:val="00297426"/>
    <w:rsid w:val="00297428"/>
    <w:rsid w:val="00297BB3"/>
    <w:rsid w:val="00297BD3"/>
    <w:rsid w:val="00297C8B"/>
    <w:rsid w:val="002A0413"/>
    <w:rsid w:val="002A0584"/>
    <w:rsid w:val="002A05BB"/>
    <w:rsid w:val="002A05DA"/>
    <w:rsid w:val="002A0A53"/>
    <w:rsid w:val="002A0C33"/>
    <w:rsid w:val="002A0F98"/>
    <w:rsid w:val="002A10C8"/>
    <w:rsid w:val="002A11FC"/>
    <w:rsid w:val="002A1210"/>
    <w:rsid w:val="002A17CA"/>
    <w:rsid w:val="002A17EB"/>
    <w:rsid w:val="002A1A03"/>
    <w:rsid w:val="002A1CFC"/>
    <w:rsid w:val="002A260B"/>
    <w:rsid w:val="002A31CD"/>
    <w:rsid w:val="002A370E"/>
    <w:rsid w:val="002A3750"/>
    <w:rsid w:val="002A404F"/>
    <w:rsid w:val="002A4056"/>
    <w:rsid w:val="002A4114"/>
    <w:rsid w:val="002A41E5"/>
    <w:rsid w:val="002A44F4"/>
    <w:rsid w:val="002A4548"/>
    <w:rsid w:val="002A49FD"/>
    <w:rsid w:val="002A4A78"/>
    <w:rsid w:val="002A5086"/>
    <w:rsid w:val="002A52D8"/>
    <w:rsid w:val="002A552B"/>
    <w:rsid w:val="002A5B0B"/>
    <w:rsid w:val="002A5B44"/>
    <w:rsid w:val="002A6026"/>
    <w:rsid w:val="002A60A7"/>
    <w:rsid w:val="002A6230"/>
    <w:rsid w:val="002A68C2"/>
    <w:rsid w:val="002A6D08"/>
    <w:rsid w:val="002A715D"/>
    <w:rsid w:val="002A7276"/>
    <w:rsid w:val="002A780A"/>
    <w:rsid w:val="002A792F"/>
    <w:rsid w:val="002B00C0"/>
    <w:rsid w:val="002B0AC7"/>
    <w:rsid w:val="002B0C2D"/>
    <w:rsid w:val="002B0CBB"/>
    <w:rsid w:val="002B0EEF"/>
    <w:rsid w:val="002B1280"/>
    <w:rsid w:val="002B138F"/>
    <w:rsid w:val="002B1C48"/>
    <w:rsid w:val="002B1D14"/>
    <w:rsid w:val="002B1E8D"/>
    <w:rsid w:val="002B221A"/>
    <w:rsid w:val="002B226B"/>
    <w:rsid w:val="002B290A"/>
    <w:rsid w:val="002B31A3"/>
    <w:rsid w:val="002B31AC"/>
    <w:rsid w:val="002B331C"/>
    <w:rsid w:val="002B34EA"/>
    <w:rsid w:val="002B3846"/>
    <w:rsid w:val="002B3A9B"/>
    <w:rsid w:val="002B3BBC"/>
    <w:rsid w:val="002B3D92"/>
    <w:rsid w:val="002B414D"/>
    <w:rsid w:val="002B4294"/>
    <w:rsid w:val="002B42C7"/>
    <w:rsid w:val="002B42CE"/>
    <w:rsid w:val="002B4493"/>
    <w:rsid w:val="002B4764"/>
    <w:rsid w:val="002B48BA"/>
    <w:rsid w:val="002B48CD"/>
    <w:rsid w:val="002B4997"/>
    <w:rsid w:val="002B499B"/>
    <w:rsid w:val="002B4E3C"/>
    <w:rsid w:val="002B4ECF"/>
    <w:rsid w:val="002B4FCF"/>
    <w:rsid w:val="002B51FB"/>
    <w:rsid w:val="002B5269"/>
    <w:rsid w:val="002B540C"/>
    <w:rsid w:val="002B585F"/>
    <w:rsid w:val="002B58A7"/>
    <w:rsid w:val="002B6126"/>
    <w:rsid w:val="002B61D8"/>
    <w:rsid w:val="002B6327"/>
    <w:rsid w:val="002B6521"/>
    <w:rsid w:val="002B6C80"/>
    <w:rsid w:val="002B6D6F"/>
    <w:rsid w:val="002B70E3"/>
    <w:rsid w:val="002B7ADA"/>
    <w:rsid w:val="002C0379"/>
    <w:rsid w:val="002C0800"/>
    <w:rsid w:val="002C0BED"/>
    <w:rsid w:val="002C0D5A"/>
    <w:rsid w:val="002C1099"/>
    <w:rsid w:val="002C133A"/>
    <w:rsid w:val="002C1718"/>
    <w:rsid w:val="002C179B"/>
    <w:rsid w:val="002C1FD8"/>
    <w:rsid w:val="002C2587"/>
    <w:rsid w:val="002C2B7B"/>
    <w:rsid w:val="002C2C5D"/>
    <w:rsid w:val="002C2DF8"/>
    <w:rsid w:val="002C3012"/>
    <w:rsid w:val="002C32FE"/>
    <w:rsid w:val="002C3369"/>
    <w:rsid w:val="002C3434"/>
    <w:rsid w:val="002C34E4"/>
    <w:rsid w:val="002C36ED"/>
    <w:rsid w:val="002C37E6"/>
    <w:rsid w:val="002C382C"/>
    <w:rsid w:val="002C390D"/>
    <w:rsid w:val="002C3C03"/>
    <w:rsid w:val="002C3F9A"/>
    <w:rsid w:val="002C4611"/>
    <w:rsid w:val="002C4B90"/>
    <w:rsid w:val="002C4DF8"/>
    <w:rsid w:val="002C5062"/>
    <w:rsid w:val="002C522B"/>
    <w:rsid w:val="002C5A97"/>
    <w:rsid w:val="002C5C0F"/>
    <w:rsid w:val="002C5D89"/>
    <w:rsid w:val="002C6179"/>
    <w:rsid w:val="002C6538"/>
    <w:rsid w:val="002C6670"/>
    <w:rsid w:val="002C669C"/>
    <w:rsid w:val="002C676A"/>
    <w:rsid w:val="002C67F2"/>
    <w:rsid w:val="002C68B9"/>
    <w:rsid w:val="002C69F8"/>
    <w:rsid w:val="002C6CD8"/>
    <w:rsid w:val="002C75AF"/>
    <w:rsid w:val="002C7C6D"/>
    <w:rsid w:val="002C7E22"/>
    <w:rsid w:val="002D0115"/>
    <w:rsid w:val="002D0415"/>
    <w:rsid w:val="002D09F2"/>
    <w:rsid w:val="002D15D6"/>
    <w:rsid w:val="002D177B"/>
    <w:rsid w:val="002D1A6F"/>
    <w:rsid w:val="002D1C3B"/>
    <w:rsid w:val="002D1D86"/>
    <w:rsid w:val="002D1F8F"/>
    <w:rsid w:val="002D2024"/>
    <w:rsid w:val="002D208C"/>
    <w:rsid w:val="002D27AB"/>
    <w:rsid w:val="002D2C63"/>
    <w:rsid w:val="002D2C95"/>
    <w:rsid w:val="002D333E"/>
    <w:rsid w:val="002D35D7"/>
    <w:rsid w:val="002D3DB8"/>
    <w:rsid w:val="002D40BF"/>
    <w:rsid w:val="002D4218"/>
    <w:rsid w:val="002D4AC0"/>
    <w:rsid w:val="002D4BAB"/>
    <w:rsid w:val="002D4FDA"/>
    <w:rsid w:val="002D55EC"/>
    <w:rsid w:val="002D5C4C"/>
    <w:rsid w:val="002D6277"/>
    <w:rsid w:val="002D62F0"/>
    <w:rsid w:val="002D62F5"/>
    <w:rsid w:val="002D6723"/>
    <w:rsid w:val="002D6840"/>
    <w:rsid w:val="002D6C58"/>
    <w:rsid w:val="002D6EA8"/>
    <w:rsid w:val="002D6FDE"/>
    <w:rsid w:val="002D723D"/>
    <w:rsid w:val="002D7401"/>
    <w:rsid w:val="002D7C68"/>
    <w:rsid w:val="002D7C6A"/>
    <w:rsid w:val="002D7E4F"/>
    <w:rsid w:val="002E097F"/>
    <w:rsid w:val="002E0CD7"/>
    <w:rsid w:val="002E1056"/>
    <w:rsid w:val="002E2045"/>
    <w:rsid w:val="002E227C"/>
    <w:rsid w:val="002E2633"/>
    <w:rsid w:val="002E272A"/>
    <w:rsid w:val="002E27B7"/>
    <w:rsid w:val="002E2808"/>
    <w:rsid w:val="002E29A2"/>
    <w:rsid w:val="002E2AAD"/>
    <w:rsid w:val="002E3314"/>
    <w:rsid w:val="002E3422"/>
    <w:rsid w:val="002E39B3"/>
    <w:rsid w:val="002E39EA"/>
    <w:rsid w:val="002E4065"/>
    <w:rsid w:val="002E4184"/>
    <w:rsid w:val="002E4970"/>
    <w:rsid w:val="002E5021"/>
    <w:rsid w:val="002E510A"/>
    <w:rsid w:val="002E52D1"/>
    <w:rsid w:val="002E5362"/>
    <w:rsid w:val="002E53BD"/>
    <w:rsid w:val="002E53CA"/>
    <w:rsid w:val="002E55C9"/>
    <w:rsid w:val="002E5638"/>
    <w:rsid w:val="002E5645"/>
    <w:rsid w:val="002E59C6"/>
    <w:rsid w:val="002E5CD8"/>
    <w:rsid w:val="002E5D8D"/>
    <w:rsid w:val="002E6480"/>
    <w:rsid w:val="002E6576"/>
    <w:rsid w:val="002E697B"/>
    <w:rsid w:val="002E6D2B"/>
    <w:rsid w:val="002E6F7A"/>
    <w:rsid w:val="002E72E0"/>
    <w:rsid w:val="002E7368"/>
    <w:rsid w:val="002E79B1"/>
    <w:rsid w:val="002E79ED"/>
    <w:rsid w:val="002E7CAC"/>
    <w:rsid w:val="002E7CC1"/>
    <w:rsid w:val="002F0053"/>
    <w:rsid w:val="002F00C4"/>
    <w:rsid w:val="002F010D"/>
    <w:rsid w:val="002F082C"/>
    <w:rsid w:val="002F08EC"/>
    <w:rsid w:val="002F0B92"/>
    <w:rsid w:val="002F0F44"/>
    <w:rsid w:val="002F0FA5"/>
    <w:rsid w:val="002F1955"/>
    <w:rsid w:val="002F1AD4"/>
    <w:rsid w:val="002F2382"/>
    <w:rsid w:val="002F2569"/>
    <w:rsid w:val="002F2B2E"/>
    <w:rsid w:val="002F2DDE"/>
    <w:rsid w:val="002F2ED0"/>
    <w:rsid w:val="002F3469"/>
    <w:rsid w:val="002F34C4"/>
    <w:rsid w:val="002F3658"/>
    <w:rsid w:val="002F3A9D"/>
    <w:rsid w:val="002F3C9B"/>
    <w:rsid w:val="002F3D93"/>
    <w:rsid w:val="002F3F18"/>
    <w:rsid w:val="002F41AD"/>
    <w:rsid w:val="002F42A2"/>
    <w:rsid w:val="002F432C"/>
    <w:rsid w:val="002F43D9"/>
    <w:rsid w:val="002F4A73"/>
    <w:rsid w:val="002F50E5"/>
    <w:rsid w:val="002F51B6"/>
    <w:rsid w:val="002F5411"/>
    <w:rsid w:val="002F555D"/>
    <w:rsid w:val="002F5869"/>
    <w:rsid w:val="002F590B"/>
    <w:rsid w:val="002F5AAA"/>
    <w:rsid w:val="002F5DD6"/>
    <w:rsid w:val="002F5FF1"/>
    <w:rsid w:val="002F6498"/>
    <w:rsid w:val="002F6825"/>
    <w:rsid w:val="002F69DF"/>
    <w:rsid w:val="002F720B"/>
    <w:rsid w:val="002F74FD"/>
    <w:rsid w:val="002F7516"/>
    <w:rsid w:val="002F7518"/>
    <w:rsid w:val="002F76F0"/>
    <w:rsid w:val="002F79BE"/>
    <w:rsid w:val="002F7C20"/>
    <w:rsid w:val="002F7DE8"/>
    <w:rsid w:val="00300395"/>
    <w:rsid w:val="00300BCE"/>
    <w:rsid w:val="00301160"/>
    <w:rsid w:val="00301C3C"/>
    <w:rsid w:val="00301D39"/>
    <w:rsid w:val="00302193"/>
    <w:rsid w:val="00302B92"/>
    <w:rsid w:val="00302FE1"/>
    <w:rsid w:val="00303141"/>
    <w:rsid w:val="003033DB"/>
    <w:rsid w:val="00303C57"/>
    <w:rsid w:val="00303CAB"/>
    <w:rsid w:val="00303F8F"/>
    <w:rsid w:val="00304B58"/>
    <w:rsid w:val="00305301"/>
    <w:rsid w:val="0030554C"/>
    <w:rsid w:val="00305BA2"/>
    <w:rsid w:val="00305F4C"/>
    <w:rsid w:val="00306C24"/>
    <w:rsid w:val="00306DC9"/>
    <w:rsid w:val="00306E1B"/>
    <w:rsid w:val="00307124"/>
    <w:rsid w:val="0030757E"/>
    <w:rsid w:val="00307F61"/>
    <w:rsid w:val="003103A4"/>
    <w:rsid w:val="00310646"/>
    <w:rsid w:val="00310893"/>
    <w:rsid w:val="00310CFC"/>
    <w:rsid w:val="003111E9"/>
    <w:rsid w:val="0031150A"/>
    <w:rsid w:val="003115BF"/>
    <w:rsid w:val="003125E4"/>
    <w:rsid w:val="00312A5B"/>
    <w:rsid w:val="00312ED7"/>
    <w:rsid w:val="00313383"/>
    <w:rsid w:val="003137A1"/>
    <w:rsid w:val="003137E4"/>
    <w:rsid w:val="00314090"/>
    <w:rsid w:val="00314782"/>
    <w:rsid w:val="00314A91"/>
    <w:rsid w:val="00314BAB"/>
    <w:rsid w:val="00314BF5"/>
    <w:rsid w:val="003156B3"/>
    <w:rsid w:val="00315DD1"/>
    <w:rsid w:val="00315E2D"/>
    <w:rsid w:val="00315F32"/>
    <w:rsid w:val="00316F90"/>
    <w:rsid w:val="003178EF"/>
    <w:rsid w:val="00317D23"/>
    <w:rsid w:val="00320116"/>
    <w:rsid w:val="00320512"/>
    <w:rsid w:val="003205A0"/>
    <w:rsid w:val="0032083B"/>
    <w:rsid w:val="00320C61"/>
    <w:rsid w:val="003210E3"/>
    <w:rsid w:val="0032138D"/>
    <w:rsid w:val="003213A7"/>
    <w:rsid w:val="003215AA"/>
    <w:rsid w:val="00321D45"/>
    <w:rsid w:val="00321DBB"/>
    <w:rsid w:val="003221B4"/>
    <w:rsid w:val="00322676"/>
    <w:rsid w:val="003229E8"/>
    <w:rsid w:val="00322A48"/>
    <w:rsid w:val="00322F70"/>
    <w:rsid w:val="0032316C"/>
    <w:rsid w:val="00323228"/>
    <w:rsid w:val="00323941"/>
    <w:rsid w:val="00323979"/>
    <w:rsid w:val="00323A10"/>
    <w:rsid w:val="00323C99"/>
    <w:rsid w:val="00324199"/>
    <w:rsid w:val="003245C8"/>
    <w:rsid w:val="00324B2E"/>
    <w:rsid w:val="00324BEC"/>
    <w:rsid w:val="00324C8B"/>
    <w:rsid w:val="00324DEC"/>
    <w:rsid w:val="0032565E"/>
    <w:rsid w:val="00325A95"/>
    <w:rsid w:val="00325AAE"/>
    <w:rsid w:val="00325D1B"/>
    <w:rsid w:val="00325FF5"/>
    <w:rsid w:val="00326247"/>
    <w:rsid w:val="00326433"/>
    <w:rsid w:val="00326464"/>
    <w:rsid w:val="00326AD6"/>
    <w:rsid w:val="0032736A"/>
    <w:rsid w:val="003273E2"/>
    <w:rsid w:val="00327859"/>
    <w:rsid w:val="00327A8E"/>
    <w:rsid w:val="00327DCE"/>
    <w:rsid w:val="00327E2C"/>
    <w:rsid w:val="00330168"/>
    <w:rsid w:val="0033067F"/>
    <w:rsid w:val="00330781"/>
    <w:rsid w:val="00330CD3"/>
    <w:rsid w:val="00330F13"/>
    <w:rsid w:val="0033130E"/>
    <w:rsid w:val="00331438"/>
    <w:rsid w:val="00331556"/>
    <w:rsid w:val="00331641"/>
    <w:rsid w:val="003317F7"/>
    <w:rsid w:val="00331844"/>
    <w:rsid w:val="00331976"/>
    <w:rsid w:val="003319C9"/>
    <w:rsid w:val="00331A54"/>
    <w:rsid w:val="00331F0C"/>
    <w:rsid w:val="003328BE"/>
    <w:rsid w:val="00332D63"/>
    <w:rsid w:val="00332E9C"/>
    <w:rsid w:val="00332FA4"/>
    <w:rsid w:val="00333113"/>
    <w:rsid w:val="003331F3"/>
    <w:rsid w:val="00333515"/>
    <w:rsid w:val="0033370E"/>
    <w:rsid w:val="003340D6"/>
    <w:rsid w:val="003342A7"/>
    <w:rsid w:val="00334512"/>
    <w:rsid w:val="00334A4E"/>
    <w:rsid w:val="00334AD3"/>
    <w:rsid w:val="00334BAD"/>
    <w:rsid w:val="00334BCB"/>
    <w:rsid w:val="00334C48"/>
    <w:rsid w:val="00334F22"/>
    <w:rsid w:val="0033511B"/>
    <w:rsid w:val="0033517C"/>
    <w:rsid w:val="00335323"/>
    <w:rsid w:val="0033561F"/>
    <w:rsid w:val="0033588A"/>
    <w:rsid w:val="00335938"/>
    <w:rsid w:val="00335C0F"/>
    <w:rsid w:val="00335C18"/>
    <w:rsid w:val="00336233"/>
    <w:rsid w:val="003366C9"/>
    <w:rsid w:val="003369E0"/>
    <w:rsid w:val="00336D1E"/>
    <w:rsid w:val="003371A8"/>
    <w:rsid w:val="0033737D"/>
    <w:rsid w:val="003375C7"/>
    <w:rsid w:val="00337756"/>
    <w:rsid w:val="00337892"/>
    <w:rsid w:val="00337A63"/>
    <w:rsid w:val="00337BA4"/>
    <w:rsid w:val="0034011F"/>
    <w:rsid w:val="003407D5"/>
    <w:rsid w:val="0034092C"/>
    <w:rsid w:val="00340948"/>
    <w:rsid w:val="00340D5A"/>
    <w:rsid w:val="00340D72"/>
    <w:rsid w:val="00340F92"/>
    <w:rsid w:val="00341632"/>
    <w:rsid w:val="00341E31"/>
    <w:rsid w:val="00341FFE"/>
    <w:rsid w:val="003420A1"/>
    <w:rsid w:val="00342FC0"/>
    <w:rsid w:val="003433E7"/>
    <w:rsid w:val="00343679"/>
    <w:rsid w:val="00343779"/>
    <w:rsid w:val="0034396E"/>
    <w:rsid w:val="00343B07"/>
    <w:rsid w:val="00343CCF"/>
    <w:rsid w:val="00343DA3"/>
    <w:rsid w:val="00344257"/>
    <w:rsid w:val="0034475A"/>
    <w:rsid w:val="003447CC"/>
    <w:rsid w:val="003447E0"/>
    <w:rsid w:val="00344C53"/>
    <w:rsid w:val="00345496"/>
    <w:rsid w:val="003456EA"/>
    <w:rsid w:val="003458D7"/>
    <w:rsid w:val="00345B98"/>
    <w:rsid w:val="00345D39"/>
    <w:rsid w:val="00345EDE"/>
    <w:rsid w:val="003460BB"/>
    <w:rsid w:val="00346188"/>
    <w:rsid w:val="0034622B"/>
    <w:rsid w:val="003467EB"/>
    <w:rsid w:val="00346B1A"/>
    <w:rsid w:val="00346B62"/>
    <w:rsid w:val="00347314"/>
    <w:rsid w:val="00347AFC"/>
    <w:rsid w:val="00347FF4"/>
    <w:rsid w:val="0035039D"/>
    <w:rsid w:val="003505F7"/>
    <w:rsid w:val="0035100B"/>
    <w:rsid w:val="003515C0"/>
    <w:rsid w:val="003515D7"/>
    <w:rsid w:val="003515E2"/>
    <w:rsid w:val="00351C90"/>
    <w:rsid w:val="00351FB8"/>
    <w:rsid w:val="003521FF"/>
    <w:rsid w:val="00352315"/>
    <w:rsid w:val="003523BA"/>
    <w:rsid w:val="00352668"/>
    <w:rsid w:val="0035284E"/>
    <w:rsid w:val="00352EFB"/>
    <w:rsid w:val="00352FD9"/>
    <w:rsid w:val="0035387B"/>
    <w:rsid w:val="003538BF"/>
    <w:rsid w:val="00354605"/>
    <w:rsid w:val="003548E7"/>
    <w:rsid w:val="0035531E"/>
    <w:rsid w:val="00355AF8"/>
    <w:rsid w:val="00355B1E"/>
    <w:rsid w:val="00355E05"/>
    <w:rsid w:val="00355E5E"/>
    <w:rsid w:val="00356978"/>
    <w:rsid w:val="00356A84"/>
    <w:rsid w:val="00356F24"/>
    <w:rsid w:val="003571E7"/>
    <w:rsid w:val="0035726B"/>
    <w:rsid w:val="0035793F"/>
    <w:rsid w:val="00357B0D"/>
    <w:rsid w:val="00357B44"/>
    <w:rsid w:val="0036030A"/>
    <w:rsid w:val="003605DA"/>
    <w:rsid w:val="00360776"/>
    <w:rsid w:val="003607E9"/>
    <w:rsid w:val="0036091C"/>
    <w:rsid w:val="00360C81"/>
    <w:rsid w:val="00360D66"/>
    <w:rsid w:val="00360D9A"/>
    <w:rsid w:val="00360E37"/>
    <w:rsid w:val="00361026"/>
    <w:rsid w:val="003611B7"/>
    <w:rsid w:val="0036137D"/>
    <w:rsid w:val="0036152E"/>
    <w:rsid w:val="00361800"/>
    <w:rsid w:val="003618D6"/>
    <w:rsid w:val="00362057"/>
    <w:rsid w:val="0036229C"/>
    <w:rsid w:val="003626C3"/>
    <w:rsid w:val="00362A0B"/>
    <w:rsid w:val="00362A96"/>
    <w:rsid w:val="00362D1D"/>
    <w:rsid w:val="00362E87"/>
    <w:rsid w:val="00362E9F"/>
    <w:rsid w:val="00362F56"/>
    <w:rsid w:val="00363294"/>
    <w:rsid w:val="00363442"/>
    <w:rsid w:val="00363604"/>
    <w:rsid w:val="003636FE"/>
    <w:rsid w:val="00363970"/>
    <w:rsid w:val="00363B85"/>
    <w:rsid w:val="00363D3F"/>
    <w:rsid w:val="00363EC4"/>
    <w:rsid w:val="00364055"/>
    <w:rsid w:val="00364268"/>
    <w:rsid w:val="00364598"/>
    <w:rsid w:val="003649B6"/>
    <w:rsid w:val="00364BA6"/>
    <w:rsid w:val="00364CE1"/>
    <w:rsid w:val="0036533F"/>
    <w:rsid w:val="0036591A"/>
    <w:rsid w:val="00365D52"/>
    <w:rsid w:val="00365DD9"/>
    <w:rsid w:val="00366199"/>
    <w:rsid w:val="00366676"/>
    <w:rsid w:val="00366DB6"/>
    <w:rsid w:val="003674BB"/>
    <w:rsid w:val="00367B30"/>
    <w:rsid w:val="00370049"/>
    <w:rsid w:val="00370249"/>
    <w:rsid w:val="003702F9"/>
    <w:rsid w:val="00370361"/>
    <w:rsid w:val="003706AB"/>
    <w:rsid w:val="00370A37"/>
    <w:rsid w:val="00370BA1"/>
    <w:rsid w:val="00371017"/>
    <w:rsid w:val="00371740"/>
    <w:rsid w:val="00371DA1"/>
    <w:rsid w:val="00372430"/>
    <w:rsid w:val="00372F9A"/>
    <w:rsid w:val="00373012"/>
    <w:rsid w:val="0037347F"/>
    <w:rsid w:val="00373784"/>
    <w:rsid w:val="003739EE"/>
    <w:rsid w:val="003739FA"/>
    <w:rsid w:val="00373CF6"/>
    <w:rsid w:val="003743CF"/>
    <w:rsid w:val="003743DC"/>
    <w:rsid w:val="00374498"/>
    <w:rsid w:val="00374748"/>
    <w:rsid w:val="00374F3A"/>
    <w:rsid w:val="00375012"/>
    <w:rsid w:val="00375131"/>
    <w:rsid w:val="00375274"/>
    <w:rsid w:val="00375834"/>
    <w:rsid w:val="00375959"/>
    <w:rsid w:val="00375A7C"/>
    <w:rsid w:val="00375BF4"/>
    <w:rsid w:val="0037621C"/>
    <w:rsid w:val="0037650E"/>
    <w:rsid w:val="003767E9"/>
    <w:rsid w:val="00376B7C"/>
    <w:rsid w:val="00376C1A"/>
    <w:rsid w:val="00376CAD"/>
    <w:rsid w:val="00376D3A"/>
    <w:rsid w:val="00377481"/>
    <w:rsid w:val="003777D4"/>
    <w:rsid w:val="003801E0"/>
    <w:rsid w:val="00380300"/>
    <w:rsid w:val="003805E8"/>
    <w:rsid w:val="00380E9C"/>
    <w:rsid w:val="003810F6"/>
    <w:rsid w:val="00381241"/>
    <w:rsid w:val="003815E0"/>
    <w:rsid w:val="00381636"/>
    <w:rsid w:val="0038186A"/>
    <w:rsid w:val="003818D7"/>
    <w:rsid w:val="00381A53"/>
    <w:rsid w:val="00382091"/>
    <w:rsid w:val="003826FE"/>
    <w:rsid w:val="0038281E"/>
    <w:rsid w:val="003829C0"/>
    <w:rsid w:val="00382C0D"/>
    <w:rsid w:val="00382E61"/>
    <w:rsid w:val="0038359F"/>
    <w:rsid w:val="00383986"/>
    <w:rsid w:val="00383A7C"/>
    <w:rsid w:val="00383DFC"/>
    <w:rsid w:val="003840CC"/>
    <w:rsid w:val="003841AD"/>
    <w:rsid w:val="00384860"/>
    <w:rsid w:val="003848EF"/>
    <w:rsid w:val="003849BA"/>
    <w:rsid w:val="00384C24"/>
    <w:rsid w:val="003853F5"/>
    <w:rsid w:val="0038557E"/>
    <w:rsid w:val="00385644"/>
    <w:rsid w:val="00385A01"/>
    <w:rsid w:val="00385A4A"/>
    <w:rsid w:val="00385BFB"/>
    <w:rsid w:val="00385C3F"/>
    <w:rsid w:val="00385C97"/>
    <w:rsid w:val="00385D1D"/>
    <w:rsid w:val="00385D27"/>
    <w:rsid w:val="0038619D"/>
    <w:rsid w:val="00386557"/>
    <w:rsid w:val="00386750"/>
    <w:rsid w:val="00386827"/>
    <w:rsid w:val="00386B5E"/>
    <w:rsid w:val="0038743E"/>
    <w:rsid w:val="003874D3"/>
    <w:rsid w:val="00387794"/>
    <w:rsid w:val="00387C96"/>
    <w:rsid w:val="00387D74"/>
    <w:rsid w:val="00387F6D"/>
    <w:rsid w:val="00387F94"/>
    <w:rsid w:val="00390039"/>
    <w:rsid w:val="00390053"/>
    <w:rsid w:val="00390694"/>
    <w:rsid w:val="003906FF"/>
    <w:rsid w:val="00390BC0"/>
    <w:rsid w:val="00390FAD"/>
    <w:rsid w:val="00391669"/>
    <w:rsid w:val="00391BDE"/>
    <w:rsid w:val="00391BFB"/>
    <w:rsid w:val="00391C77"/>
    <w:rsid w:val="00391D38"/>
    <w:rsid w:val="00391DD5"/>
    <w:rsid w:val="00391FED"/>
    <w:rsid w:val="00392002"/>
    <w:rsid w:val="00392154"/>
    <w:rsid w:val="00392192"/>
    <w:rsid w:val="0039256E"/>
    <w:rsid w:val="003925A5"/>
    <w:rsid w:val="00392D14"/>
    <w:rsid w:val="00392E30"/>
    <w:rsid w:val="00392ECC"/>
    <w:rsid w:val="003931FD"/>
    <w:rsid w:val="00393731"/>
    <w:rsid w:val="00393807"/>
    <w:rsid w:val="00393B9B"/>
    <w:rsid w:val="00393F32"/>
    <w:rsid w:val="00393F5E"/>
    <w:rsid w:val="00394192"/>
    <w:rsid w:val="003947E4"/>
    <w:rsid w:val="00394951"/>
    <w:rsid w:val="003951D7"/>
    <w:rsid w:val="00395261"/>
    <w:rsid w:val="00395493"/>
    <w:rsid w:val="0039579B"/>
    <w:rsid w:val="003959E5"/>
    <w:rsid w:val="00395E2D"/>
    <w:rsid w:val="00395F65"/>
    <w:rsid w:val="003960BD"/>
    <w:rsid w:val="00396339"/>
    <w:rsid w:val="00396C23"/>
    <w:rsid w:val="00396E7D"/>
    <w:rsid w:val="00397384"/>
    <w:rsid w:val="003973B3"/>
    <w:rsid w:val="00397749"/>
    <w:rsid w:val="0039784D"/>
    <w:rsid w:val="00397B4F"/>
    <w:rsid w:val="003A02A4"/>
    <w:rsid w:val="003A032B"/>
    <w:rsid w:val="003A0ED9"/>
    <w:rsid w:val="003A0FC4"/>
    <w:rsid w:val="003A12A7"/>
    <w:rsid w:val="003A140B"/>
    <w:rsid w:val="003A1979"/>
    <w:rsid w:val="003A1DC1"/>
    <w:rsid w:val="003A1EA5"/>
    <w:rsid w:val="003A1EDE"/>
    <w:rsid w:val="003A1F06"/>
    <w:rsid w:val="003A1FE4"/>
    <w:rsid w:val="003A2182"/>
    <w:rsid w:val="003A29B4"/>
    <w:rsid w:val="003A2AEA"/>
    <w:rsid w:val="003A2E6A"/>
    <w:rsid w:val="003A2F70"/>
    <w:rsid w:val="003A3136"/>
    <w:rsid w:val="003A323B"/>
    <w:rsid w:val="003A32E8"/>
    <w:rsid w:val="003A32FA"/>
    <w:rsid w:val="003A34B3"/>
    <w:rsid w:val="003A38B4"/>
    <w:rsid w:val="003A4009"/>
    <w:rsid w:val="003A4698"/>
    <w:rsid w:val="003A4826"/>
    <w:rsid w:val="003A4A7E"/>
    <w:rsid w:val="003A4C51"/>
    <w:rsid w:val="003A564F"/>
    <w:rsid w:val="003A6227"/>
    <w:rsid w:val="003A627A"/>
    <w:rsid w:val="003A6747"/>
    <w:rsid w:val="003A6CAD"/>
    <w:rsid w:val="003A73BA"/>
    <w:rsid w:val="003A7779"/>
    <w:rsid w:val="003A78E2"/>
    <w:rsid w:val="003B05D7"/>
    <w:rsid w:val="003B0A7C"/>
    <w:rsid w:val="003B0A8F"/>
    <w:rsid w:val="003B0BC3"/>
    <w:rsid w:val="003B0C48"/>
    <w:rsid w:val="003B1314"/>
    <w:rsid w:val="003B1761"/>
    <w:rsid w:val="003B211C"/>
    <w:rsid w:val="003B2434"/>
    <w:rsid w:val="003B2595"/>
    <w:rsid w:val="003B25E9"/>
    <w:rsid w:val="003B2EF3"/>
    <w:rsid w:val="003B30AF"/>
    <w:rsid w:val="003B3430"/>
    <w:rsid w:val="003B3B25"/>
    <w:rsid w:val="003B404A"/>
    <w:rsid w:val="003B40D4"/>
    <w:rsid w:val="003B42DE"/>
    <w:rsid w:val="003B4988"/>
    <w:rsid w:val="003B4A51"/>
    <w:rsid w:val="003B4BD0"/>
    <w:rsid w:val="003B52C0"/>
    <w:rsid w:val="003B55D0"/>
    <w:rsid w:val="003B5E8E"/>
    <w:rsid w:val="003B60C3"/>
    <w:rsid w:val="003B614D"/>
    <w:rsid w:val="003B6886"/>
    <w:rsid w:val="003B6A29"/>
    <w:rsid w:val="003B6C15"/>
    <w:rsid w:val="003B7521"/>
    <w:rsid w:val="003B7AB3"/>
    <w:rsid w:val="003B7BDE"/>
    <w:rsid w:val="003B7DDB"/>
    <w:rsid w:val="003C0830"/>
    <w:rsid w:val="003C0E78"/>
    <w:rsid w:val="003C0F2C"/>
    <w:rsid w:val="003C0FE7"/>
    <w:rsid w:val="003C1167"/>
    <w:rsid w:val="003C19B2"/>
    <w:rsid w:val="003C19C0"/>
    <w:rsid w:val="003C1CB4"/>
    <w:rsid w:val="003C1FA4"/>
    <w:rsid w:val="003C2807"/>
    <w:rsid w:val="003C2D94"/>
    <w:rsid w:val="003C353C"/>
    <w:rsid w:val="003C3747"/>
    <w:rsid w:val="003C4595"/>
    <w:rsid w:val="003C53BA"/>
    <w:rsid w:val="003C5765"/>
    <w:rsid w:val="003C5B10"/>
    <w:rsid w:val="003C5C2E"/>
    <w:rsid w:val="003C620F"/>
    <w:rsid w:val="003C6377"/>
    <w:rsid w:val="003C69CB"/>
    <w:rsid w:val="003C69F9"/>
    <w:rsid w:val="003C6EF4"/>
    <w:rsid w:val="003C72D2"/>
    <w:rsid w:val="003C7C8F"/>
    <w:rsid w:val="003D034E"/>
    <w:rsid w:val="003D05B3"/>
    <w:rsid w:val="003D0601"/>
    <w:rsid w:val="003D0639"/>
    <w:rsid w:val="003D087F"/>
    <w:rsid w:val="003D0B53"/>
    <w:rsid w:val="003D0EFB"/>
    <w:rsid w:val="003D1218"/>
    <w:rsid w:val="003D121B"/>
    <w:rsid w:val="003D156D"/>
    <w:rsid w:val="003D16AA"/>
    <w:rsid w:val="003D175D"/>
    <w:rsid w:val="003D19AC"/>
    <w:rsid w:val="003D1B63"/>
    <w:rsid w:val="003D1E71"/>
    <w:rsid w:val="003D1F78"/>
    <w:rsid w:val="003D25A5"/>
    <w:rsid w:val="003D276D"/>
    <w:rsid w:val="003D2B52"/>
    <w:rsid w:val="003D3403"/>
    <w:rsid w:val="003D347D"/>
    <w:rsid w:val="003D3490"/>
    <w:rsid w:val="003D36F7"/>
    <w:rsid w:val="003D3DB9"/>
    <w:rsid w:val="003D40C4"/>
    <w:rsid w:val="003D419C"/>
    <w:rsid w:val="003D44E8"/>
    <w:rsid w:val="003D48F3"/>
    <w:rsid w:val="003D4BC8"/>
    <w:rsid w:val="003D4D86"/>
    <w:rsid w:val="003D52F9"/>
    <w:rsid w:val="003D54B6"/>
    <w:rsid w:val="003D58EE"/>
    <w:rsid w:val="003D5B05"/>
    <w:rsid w:val="003D5BE5"/>
    <w:rsid w:val="003D62A8"/>
    <w:rsid w:val="003D6338"/>
    <w:rsid w:val="003D636F"/>
    <w:rsid w:val="003D63A0"/>
    <w:rsid w:val="003D649E"/>
    <w:rsid w:val="003D65E1"/>
    <w:rsid w:val="003D69AB"/>
    <w:rsid w:val="003D6E33"/>
    <w:rsid w:val="003D7691"/>
    <w:rsid w:val="003D79B2"/>
    <w:rsid w:val="003D7C04"/>
    <w:rsid w:val="003D7D21"/>
    <w:rsid w:val="003D7D41"/>
    <w:rsid w:val="003D7F63"/>
    <w:rsid w:val="003E0349"/>
    <w:rsid w:val="003E0A9A"/>
    <w:rsid w:val="003E0CA7"/>
    <w:rsid w:val="003E0FA0"/>
    <w:rsid w:val="003E1022"/>
    <w:rsid w:val="003E10A7"/>
    <w:rsid w:val="003E1AF1"/>
    <w:rsid w:val="003E1BFB"/>
    <w:rsid w:val="003E1EEC"/>
    <w:rsid w:val="003E1FD5"/>
    <w:rsid w:val="003E28D3"/>
    <w:rsid w:val="003E2956"/>
    <w:rsid w:val="003E2971"/>
    <w:rsid w:val="003E2D41"/>
    <w:rsid w:val="003E2F58"/>
    <w:rsid w:val="003E33B5"/>
    <w:rsid w:val="003E3782"/>
    <w:rsid w:val="003E3AC0"/>
    <w:rsid w:val="003E3B27"/>
    <w:rsid w:val="003E3E39"/>
    <w:rsid w:val="003E402E"/>
    <w:rsid w:val="003E40E8"/>
    <w:rsid w:val="003E420B"/>
    <w:rsid w:val="003E4288"/>
    <w:rsid w:val="003E433E"/>
    <w:rsid w:val="003E43A9"/>
    <w:rsid w:val="003E4988"/>
    <w:rsid w:val="003E4A72"/>
    <w:rsid w:val="003E5159"/>
    <w:rsid w:val="003E5163"/>
    <w:rsid w:val="003E51D8"/>
    <w:rsid w:val="003E521C"/>
    <w:rsid w:val="003E523B"/>
    <w:rsid w:val="003E5679"/>
    <w:rsid w:val="003E58AD"/>
    <w:rsid w:val="003E5D02"/>
    <w:rsid w:val="003E6171"/>
    <w:rsid w:val="003E64A0"/>
    <w:rsid w:val="003E65EA"/>
    <w:rsid w:val="003E6BC9"/>
    <w:rsid w:val="003E6CF4"/>
    <w:rsid w:val="003E7460"/>
    <w:rsid w:val="003E76A8"/>
    <w:rsid w:val="003E7704"/>
    <w:rsid w:val="003E7936"/>
    <w:rsid w:val="003E796A"/>
    <w:rsid w:val="003E7985"/>
    <w:rsid w:val="003E79DB"/>
    <w:rsid w:val="003F06D6"/>
    <w:rsid w:val="003F06E8"/>
    <w:rsid w:val="003F0982"/>
    <w:rsid w:val="003F0A80"/>
    <w:rsid w:val="003F0E23"/>
    <w:rsid w:val="003F11EA"/>
    <w:rsid w:val="003F16B0"/>
    <w:rsid w:val="003F178D"/>
    <w:rsid w:val="003F21B4"/>
    <w:rsid w:val="003F21FF"/>
    <w:rsid w:val="003F2289"/>
    <w:rsid w:val="003F239E"/>
    <w:rsid w:val="003F23ED"/>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C5D"/>
    <w:rsid w:val="003F5F33"/>
    <w:rsid w:val="003F613D"/>
    <w:rsid w:val="003F6596"/>
    <w:rsid w:val="003F684F"/>
    <w:rsid w:val="003F6AC7"/>
    <w:rsid w:val="003F6B66"/>
    <w:rsid w:val="003F6B87"/>
    <w:rsid w:val="003F6CAF"/>
    <w:rsid w:val="003F6EEE"/>
    <w:rsid w:val="003F6F45"/>
    <w:rsid w:val="003F77B6"/>
    <w:rsid w:val="003F786E"/>
    <w:rsid w:val="003F7B05"/>
    <w:rsid w:val="0040049C"/>
    <w:rsid w:val="00400AF6"/>
    <w:rsid w:val="00400B8D"/>
    <w:rsid w:val="00400C7A"/>
    <w:rsid w:val="00401071"/>
    <w:rsid w:val="004012F3"/>
    <w:rsid w:val="00401A86"/>
    <w:rsid w:val="00401B02"/>
    <w:rsid w:val="00401B28"/>
    <w:rsid w:val="00401BAF"/>
    <w:rsid w:val="00401D11"/>
    <w:rsid w:val="00401E3F"/>
    <w:rsid w:val="00402191"/>
    <w:rsid w:val="004023A1"/>
    <w:rsid w:val="00402432"/>
    <w:rsid w:val="004024FE"/>
    <w:rsid w:val="004025E9"/>
    <w:rsid w:val="00402746"/>
    <w:rsid w:val="004027C1"/>
    <w:rsid w:val="00402946"/>
    <w:rsid w:val="00402BD6"/>
    <w:rsid w:val="00402BE6"/>
    <w:rsid w:val="00402CF3"/>
    <w:rsid w:val="00402DBC"/>
    <w:rsid w:val="0040319F"/>
    <w:rsid w:val="0040329A"/>
    <w:rsid w:val="004033D2"/>
    <w:rsid w:val="00403BA5"/>
    <w:rsid w:val="00403C73"/>
    <w:rsid w:val="00403E4A"/>
    <w:rsid w:val="00403EE4"/>
    <w:rsid w:val="00404026"/>
    <w:rsid w:val="00404250"/>
    <w:rsid w:val="00404382"/>
    <w:rsid w:val="0040440B"/>
    <w:rsid w:val="0040464E"/>
    <w:rsid w:val="004049B6"/>
    <w:rsid w:val="00405149"/>
    <w:rsid w:val="0040540B"/>
    <w:rsid w:val="00405A94"/>
    <w:rsid w:val="00405D06"/>
    <w:rsid w:val="00405D28"/>
    <w:rsid w:val="00405D93"/>
    <w:rsid w:val="00405FC1"/>
    <w:rsid w:val="004061FD"/>
    <w:rsid w:val="004062E9"/>
    <w:rsid w:val="00406470"/>
    <w:rsid w:val="004068BA"/>
    <w:rsid w:val="00406F7F"/>
    <w:rsid w:val="004070F0"/>
    <w:rsid w:val="0040731E"/>
    <w:rsid w:val="00407860"/>
    <w:rsid w:val="0041058B"/>
    <w:rsid w:val="004111C4"/>
    <w:rsid w:val="004111D3"/>
    <w:rsid w:val="0041169A"/>
    <w:rsid w:val="0041199C"/>
    <w:rsid w:val="00411BD1"/>
    <w:rsid w:val="00411BF2"/>
    <w:rsid w:val="00411BF3"/>
    <w:rsid w:val="00411EFF"/>
    <w:rsid w:val="00411FC2"/>
    <w:rsid w:val="0041202B"/>
    <w:rsid w:val="004122FE"/>
    <w:rsid w:val="00412418"/>
    <w:rsid w:val="00412CEE"/>
    <w:rsid w:val="00412E27"/>
    <w:rsid w:val="004130B9"/>
    <w:rsid w:val="004135D2"/>
    <w:rsid w:val="004136DE"/>
    <w:rsid w:val="00413833"/>
    <w:rsid w:val="00413BC3"/>
    <w:rsid w:val="00413CF0"/>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478"/>
    <w:rsid w:val="0041671C"/>
    <w:rsid w:val="00416836"/>
    <w:rsid w:val="004168E2"/>
    <w:rsid w:val="004169DA"/>
    <w:rsid w:val="00416A70"/>
    <w:rsid w:val="00417441"/>
    <w:rsid w:val="0041778B"/>
    <w:rsid w:val="00417897"/>
    <w:rsid w:val="00417A51"/>
    <w:rsid w:val="00417B62"/>
    <w:rsid w:val="00417BFB"/>
    <w:rsid w:val="00417DCC"/>
    <w:rsid w:val="00417E09"/>
    <w:rsid w:val="00417EB5"/>
    <w:rsid w:val="00417EBD"/>
    <w:rsid w:val="00417EE3"/>
    <w:rsid w:val="00420211"/>
    <w:rsid w:val="00420264"/>
    <w:rsid w:val="004205E7"/>
    <w:rsid w:val="00420721"/>
    <w:rsid w:val="004208D0"/>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4AE8"/>
    <w:rsid w:val="00424F36"/>
    <w:rsid w:val="004251B0"/>
    <w:rsid w:val="004251FB"/>
    <w:rsid w:val="004252B1"/>
    <w:rsid w:val="004253E3"/>
    <w:rsid w:val="004254B6"/>
    <w:rsid w:val="00425AF4"/>
    <w:rsid w:val="00425BA4"/>
    <w:rsid w:val="00425E8B"/>
    <w:rsid w:val="00426884"/>
    <w:rsid w:val="0042696F"/>
    <w:rsid w:val="00426E11"/>
    <w:rsid w:val="00426FB2"/>
    <w:rsid w:val="0042768C"/>
    <w:rsid w:val="004279FE"/>
    <w:rsid w:val="00430303"/>
    <w:rsid w:val="004303BB"/>
    <w:rsid w:val="00430FF3"/>
    <w:rsid w:val="0043122F"/>
    <w:rsid w:val="00431364"/>
    <w:rsid w:val="00431C0F"/>
    <w:rsid w:val="00431D5C"/>
    <w:rsid w:val="004321D3"/>
    <w:rsid w:val="0043258A"/>
    <w:rsid w:val="004329F0"/>
    <w:rsid w:val="004342FB"/>
    <w:rsid w:val="0043445F"/>
    <w:rsid w:val="00434F56"/>
    <w:rsid w:val="004350A4"/>
    <w:rsid w:val="00435BC4"/>
    <w:rsid w:val="004363D3"/>
    <w:rsid w:val="0043641D"/>
    <w:rsid w:val="004368B4"/>
    <w:rsid w:val="004369A7"/>
    <w:rsid w:val="00436B23"/>
    <w:rsid w:val="00436C37"/>
    <w:rsid w:val="00436C61"/>
    <w:rsid w:val="00436CDF"/>
    <w:rsid w:val="00436EBB"/>
    <w:rsid w:val="00437047"/>
    <w:rsid w:val="0043724C"/>
    <w:rsid w:val="00437346"/>
    <w:rsid w:val="00437BC8"/>
    <w:rsid w:val="004400DD"/>
    <w:rsid w:val="0044011B"/>
    <w:rsid w:val="00440AEF"/>
    <w:rsid w:val="00440C5B"/>
    <w:rsid w:val="00440FBF"/>
    <w:rsid w:val="00440FE9"/>
    <w:rsid w:val="004410B5"/>
    <w:rsid w:val="004410B6"/>
    <w:rsid w:val="004412F3"/>
    <w:rsid w:val="00441526"/>
    <w:rsid w:val="00441B42"/>
    <w:rsid w:val="0044232F"/>
    <w:rsid w:val="00442588"/>
    <w:rsid w:val="00442731"/>
    <w:rsid w:val="00442A9A"/>
    <w:rsid w:val="00442E03"/>
    <w:rsid w:val="00442F69"/>
    <w:rsid w:val="00443061"/>
    <w:rsid w:val="004432B8"/>
    <w:rsid w:val="0044370F"/>
    <w:rsid w:val="0044374E"/>
    <w:rsid w:val="004437B2"/>
    <w:rsid w:val="004437C6"/>
    <w:rsid w:val="004439D5"/>
    <w:rsid w:val="00443DD9"/>
    <w:rsid w:val="004441A9"/>
    <w:rsid w:val="00444E70"/>
    <w:rsid w:val="00445529"/>
    <w:rsid w:val="004459F2"/>
    <w:rsid w:val="00446374"/>
    <w:rsid w:val="004464F7"/>
    <w:rsid w:val="00446748"/>
    <w:rsid w:val="00446788"/>
    <w:rsid w:val="004468D2"/>
    <w:rsid w:val="00446D65"/>
    <w:rsid w:val="0044723D"/>
    <w:rsid w:val="00447518"/>
    <w:rsid w:val="0044794C"/>
    <w:rsid w:val="00447963"/>
    <w:rsid w:val="00447DAA"/>
    <w:rsid w:val="0045044A"/>
    <w:rsid w:val="004504F3"/>
    <w:rsid w:val="004504F6"/>
    <w:rsid w:val="004506B4"/>
    <w:rsid w:val="00450781"/>
    <w:rsid w:val="00450D70"/>
    <w:rsid w:val="004511A2"/>
    <w:rsid w:val="0045122A"/>
    <w:rsid w:val="004514A0"/>
    <w:rsid w:val="004516B5"/>
    <w:rsid w:val="00451838"/>
    <w:rsid w:val="004520A9"/>
    <w:rsid w:val="0045237C"/>
    <w:rsid w:val="004523BB"/>
    <w:rsid w:val="00452B84"/>
    <w:rsid w:val="00452CA1"/>
    <w:rsid w:val="004531E4"/>
    <w:rsid w:val="00453709"/>
    <w:rsid w:val="00453A29"/>
    <w:rsid w:val="00453B71"/>
    <w:rsid w:val="00453F19"/>
    <w:rsid w:val="004541D9"/>
    <w:rsid w:val="00454453"/>
    <w:rsid w:val="0045478A"/>
    <w:rsid w:val="00454963"/>
    <w:rsid w:val="00454966"/>
    <w:rsid w:val="00454A98"/>
    <w:rsid w:val="00454AF2"/>
    <w:rsid w:val="00454DFB"/>
    <w:rsid w:val="00455099"/>
    <w:rsid w:val="0045518D"/>
    <w:rsid w:val="00455271"/>
    <w:rsid w:val="0045562E"/>
    <w:rsid w:val="004558D6"/>
    <w:rsid w:val="00455B89"/>
    <w:rsid w:val="00455DE7"/>
    <w:rsid w:val="00456071"/>
    <w:rsid w:val="00456A3C"/>
    <w:rsid w:val="00456B86"/>
    <w:rsid w:val="00456CE5"/>
    <w:rsid w:val="004570E2"/>
    <w:rsid w:val="00457411"/>
    <w:rsid w:val="0045752A"/>
    <w:rsid w:val="00457583"/>
    <w:rsid w:val="00457698"/>
    <w:rsid w:val="00457CF0"/>
    <w:rsid w:val="00457E1F"/>
    <w:rsid w:val="00460280"/>
    <w:rsid w:val="004604FC"/>
    <w:rsid w:val="00460B37"/>
    <w:rsid w:val="00460D3C"/>
    <w:rsid w:val="00460DFF"/>
    <w:rsid w:val="00460F9C"/>
    <w:rsid w:val="00461133"/>
    <w:rsid w:val="004611E9"/>
    <w:rsid w:val="00461224"/>
    <w:rsid w:val="00461253"/>
    <w:rsid w:val="004612C7"/>
    <w:rsid w:val="0046134A"/>
    <w:rsid w:val="0046145D"/>
    <w:rsid w:val="004614D7"/>
    <w:rsid w:val="004614E1"/>
    <w:rsid w:val="004622F3"/>
    <w:rsid w:val="004625C5"/>
    <w:rsid w:val="00462B6A"/>
    <w:rsid w:val="00462DA6"/>
    <w:rsid w:val="00463535"/>
    <w:rsid w:val="0046389F"/>
    <w:rsid w:val="00463D79"/>
    <w:rsid w:val="00464026"/>
    <w:rsid w:val="00464260"/>
    <w:rsid w:val="004648F3"/>
    <w:rsid w:val="00464A45"/>
    <w:rsid w:val="00464F1C"/>
    <w:rsid w:val="00465553"/>
    <w:rsid w:val="004656A8"/>
    <w:rsid w:val="004658E0"/>
    <w:rsid w:val="00465934"/>
    <w:rsid w:val="00465DBA"/>
    <w:rsid w:val="00465EA6"/>
    <w:rsid w:val="0046635E"/>
    <w:rsid w:val="0046682B"/>
    <w:rsid w:val="00466EE2"/>
    <w:rsid w:val="004674F3"/>
    <w:rsid w:val="00467904"/>
    <w:rsid w:val="0046794F"/>
    <w:rsid w:val="00467AFB"/>
    <w:rsid w:val="00467B42"/>
    <w:rsid w:val="00467FED"/>
    <w:rsid w:val="0047025E"/>
    <w:rsid w:val="00470B5C"/>
    <w:rsid w:val="00470C5E"/>
    <w:rsid w:val="004713D4"/>
    <w:rsid w:val="00471559"/>
    <w:rsid w:val="004718B0"/>
    <w:rsid w:val="00471999"/>
    <w:rsid w:val="00471DC0"/>
    <w:rsid w:val="00471FAF"/>
    <w:rsid w:val="0047217D"/>
    <w:rsid w:val="00472ACD"/>
    <w:rsid w:val="004730BD"/>
    <w:rsid w:val="0047322C"/>
    <w:rsid w:val="00473662"/>
    <w:rsid w:val="004737CA"/>
    <w:rsid w:val="004737F1"/>
    <w:rsid w:val="00473CEC"/>
    <w:rsid w:val="0047450B"/>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07C"/>
    <w:rsid w:val="0048019C"/>
    <w:rsid w:val="00480982"/>
    <w:rsid w:val="00480D34"/>
    <w:rsid w:val="00481157"/>
    <w:rsid w:val="00481200"/>
    <w:rsid w:val="004812AF"/>
    <w:rsid w:val="004813F2"/>
    <w:rsid w:val="0048162F"/>
    <w:rsid w:val="004816C0"/>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7AA"/>
    <w:rsid w:val="00484A72"/>
    <w:rsid w:val="00484BDF"/>
    <w:rsid w:val="00484BF8"/>
    <w:rsid w:val="00484D25"/>
    <w:rsid w:val="00484FFC"/>
    <w:rsid w:val="00485115"/>
    <w:rsid w:val="004852EE"/>
    <w:rsid w:val="0048531A"/>
    <w:rsid w:val="00485B65"/>
    <w:rsid w:val="0048670E"/>
    <w:rsid w:val="0048696F"/>
    <w:rsid w:val="00486A9F"/>
    <w:rsid w:val="00487063"/>
    <w:rsid w:val="0048737F"/>
    <w:rsid w:val="0048778E"/>
    <w:rsid w:val="00487EF5"/>
    <w:rsid w:val="00487EF7"/>
    <w:rsid w:val="00487FAA"/>
    <w:rsid w:val="004903AF"/>
    <w:rsid w:val="004904CD"/>
    <w:rsid w:val="00490966"/>
    <w:rsid w:val="00491029"/>
    <w:rsid w:val="004913D5"/>
    <w:rsid w:val="00491624"/>
    <w:rsid w:val="004917C5"/>
    <w:rsid w:val="00491DED"/>
    <w:rsid w:val="004926D2"/>
    <w:rsid w:val="00493000"/>
    <w:rsid w:val="0049307B"/>
    <w:rsid w:val="00493950"/>
    <w:rsid w:val="00494280"/>
    <w:rsid w:val="0049441C"/>
    <w:rsid w:val="004946C7"/>
    <w:rsid w:val="004947BE"/>
    <w:rsid w:val="0049509E"/>
    <w:rsid w:val="00495161"/>
    <w:rsid w:val="0049530E"/>
    <w:rsid w:val="00495C13"/>
    <w:rsid w:val="00495C19"/>
    <w:rsid w:val="00495CD6"/>
    <w:rsid w:val="00496251"/>
    <w:rsid w:val="00496E32"/>
    <w:rsid w:val="00497231"/>
    <w:rsid w:val="004975C0"/>
    <w:rsid w:val="0049783A"/>
    <w:rsid w:val="004979A8"/>
    <w:rsid w:val="004979B0"/>
    <w:rsid w:val="00497A5B"/>
    <w:rsid w:val="00497B23"/>
    <w:rsid w:val="00497D69"/>
    <w:rsid w:val="00497D9A"/>
    <w:rsid w:val="00497EA3"/>
    <w:rsid w:val="004A0343"/>
    <w:rsid w:val="004A071D"/>
    <w:rsid w:val="004A0F0F"/>
    <w:rsid w:val="004A1343"/>
    <w:rsid w:val="004A14DC"/>
    <w:rsid w:val="004A1A5F"/>
    <w:rsid w:val="004A1B06"/>
    <w:rsid w:val="004A1F69"/>
    <w:rsid w:val="004A2343"/>
    <w:rsid w:val="004A2907"/>
    <w:rsid w:val="004A29FF"/>
    <w:rsid w:val="004A2C81"/>
    <w:rsid w:val="004A2D54"/>
    <w:rsid w:val="004A2F51"/>
    <w:rsid w:val="004A3026"/>
    <w:rsid w:val="004A3084"/>
    <w:rsid w:val="004A3294"/>
    <w:rsid w:val="004A3971"/>
    <w:rsid w:val="004A39CD"/>
    <w:rsid w:val="004A416A"/>
    <w:rsid w:val="004A4C72"/>
    <w:rsid w:val="004A4D3C"/>
    <w:rsid w:val="004A4EB3"/>
    <w:rsid w:val="004A52EF"/>
    <w:rsid w:val="004A5532"/>
    <w:rsid w:val="004A55DF"/>
    <w:rsid w:val="004A568A"/>
    <w:rsid w:val="004A57CD"/>
    <w:rsid w:val="004A5E69"/>
    <w:rsid w:val="004A63DD"/>
    <w:rsid w:val="004A6477"/>
    <w:rsid w:val="004A6744"/>
    <w:rsid w:val="004A6A8B"/>
    <w:rsid w:val="004A6CC0"/>
    <w:rsid w:val="004A7384"/>
    <w:rsid w:val="004A7421"/>
    <w:rsid w:val="004A781D"/>
    <w:rsid w:val="004A7BD1"/>
    <w:rsid w:val="004A7EAD"/>
    <w:rsid w:val="004B06DE"/>
    <w:rsid w:val="004B0A1F"/>
    <w:rsid w:val="004B0E2A"/>
    <w:rsid w:val="004B10D8"/>
    <w:rsid w:val="004B1595"/>
    <w:rsid w:val="004B1A34"/>
    <w:rsid w:val="004B1CAA"/>
    <w:rsid w:val="004B1CB8"/>
    <w:rsid w:val="004B1D9C"/>
    <w:rsid w:val="004B1DC9"/>
    <w:rsid w:val="004B1E1C"/>
    <w:rsid w:val="004B20C4"/>
    <w:rsid w:val="004B2118"/>
    <w:rsid w:val="004B225D"/>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A32"/>
    <w:rsid w:val="004B5C46"/>
    <w:rsid w:val="004B5E45"/>
    <w:rsid w:val="004B64B6"/>
    <w:rsid w:val="004B677C"/>
    <w:rsid w:val="004B6AA7"/>
    <w:rsid w:val="004B6D61"/>
    <w:rsid w:val="004B6D8D"/>
    <w:rsid w:val="004B6DEC"/>
    <w:rsid w:val="004B71F5"/>
    <w:rsid w:val="004B7F05"/>
    <w:rsid w:val="004C0028"/>
    <w:rsid w:val="004C09BA"/>
    <w:rsid w:val="004C0D9F"/>
    <w:rsid w:val="004C0F93"/>
    <w:rsid w:val="004C1067"/>
    <w:rsid w:val="004C108F"/>
    <w:rsid w:val="004C10FA"/>
    <w:rsid w:val="004C1466"/>
    <w:rsid w:val="004C1724"/>
    <w:rsid w:val="004C1D1F"/>
    <w:rsid w:val="004C21C7"/>
    <w:rsid w:val="004C2224"/>
    <w:rsid w:val="004C2498"/>
    <w:rsid w:val="004C2B79"/>
    <w:rsid w:val="004C2BE3"/>
    <w:rsid w:val="004C3208"/>
    <w:rsid w:val="004C3236"/>
    <w:rsid w:val="004C362C"/>
    <w:rsid w:val="004C3942"/>
    <w:rsid w:val="004C3AE8"/>
    <w:rsid w:val="004C44D8"/>
    <w:rsid w:val="004C45F0"/>
    <w:rsid w:val="004C46C7"/>
    <w:rsid w:val="004C4DEF"/>
    <w:rsid w:val="004C5094"/>
    <w:rsid w:val="004C50E2"/>
    <w:rsid w:val="004C5368"/>
    <w:rsid w:val="004C5447"/>
    <w:rsid w:val="004C54AB"/>
    <w:rsid w:val="004C6667"/>
    <w:rsid w:val="004C6868"/>
    <w:rsid w:val="004C7065"/>
    <w:rsid w:val="004C7A43"/>
    <w:rsid w:val="004C7E38"/>
    <w:rsid w:val="004C7E53"/>
    <w:rsid w:val="004D010C"/>
    <w:rsid w:val="004D0317"/>
    <w:rsid w:val="004D03F6"/>
    <w:rsid w:val="004D047C"/>
    <w:rsid w:val="004D06AC"/>
    <w:rsid w:val="004D0CC6"/>
    <w:rsid w:val="004D1094"/>
    <w:rsid w:val="004D11EB"/>
    <w:rsid w:val="004D14F9"/>
    <w:rsid w:val="004D15CC"/>
    <w:rsid w:val="004D1A92"/>
    <w:rsid w:val="004D1BF1"/>
    <w:rsid w:val="004D1DBC"/>
    <w:rsid w:val="004D2006"/>
    <w:rsid w:val="004D22E8"/>
    <w:rsid w:val="004D2681"/>
    <w:rsid w:val="004D27D4"/>
    <w:rsid w:val="004D2BE1"/>
    <w:rsid w:val="004D3808"/>
    <w:rsid w:val="004D3A31"/>
    <w:rsid w:val="004D40DF"/>
    <w:rsid w:val="004D42F1"/>
    <w:rsid w:val="004D4549"/>
    <w:rsid w:val="004D4C9C"/>
    <w:rsid w:val="004D4D5A"/>
    <w:rsid w:val="004D4D96"/>
    <w:rsid w:val="004D5029"/>
    <w:rsid w:val="004D51C6"/>
    <w:rsid w:val="004D5C7B"/>
    <w:rsid w:val="004D620E"/>
    <w:rsid w:val="004D632A"/>
    <w:rsid w:val="004D65E0"/>
    <w:rsid w:val="004D68AE"/>
    <w:rsid w:val="004D6A91"/>
    <w:rsid w:val="004D6AA0"/>
    <w:rsid w:val="004D7100"/>
    <w:rsid w:val="004D7666"/>
    <w:rsid w:val="004D7A9F"/>
    <w:rsid w:val="004D7FC9"/>
    <w:rsid w:val="004E00F1"/>
    <w:rsid w:val="004E09FF"/>
    <w:rsid w:val="004E0A34"/>
    <w:rsid w:val="004E0AF1"/>
    <w:rsid w:val="004E0D2A"/>
    <w:rsid w:val="004E0FE1"/>
    <w:rsid w:val="004E1C7F"/>
    <w:rsid w:val="004E1FD0"/>
    <w:rsid w:val="004E20DE"/>
    <w:rsid w:val="004E26A0"/>
    <w:rsid w:val="004E2849"/>
    <w:rsid w:val="004E2953"/>
    <w:rsid w:val="004E299D"/>
    <w:rsid w:val="004E3046"/>
    <w:rsid w:val="004E31DD"/>
    <w:rsid w:val="004E3C0E"/>
    <w:rsid w:val="004E3DDD"/>
    <w:rsid w:val="004E3E13"/>
    <w:rsid w:val="004E419C"/>
    <w:rsid w:val="004E470D"/>
    <w:rsid w:val="004E48C6"/>
    <w:rsid w:val="004E49E8"/>
    <w:rsid w:val="004E4ADF"/>
    <w:rsid w:val="004E4C36"/>
    <w:rsid w:val="004E4E89"/>
    <w:rsid w:val="004E5845"/>
    <w:rsid w:val="004E58DE"/>
    <w:rsid w:val="004E59C7"/>
    <w:rsid w:val="004E5C84"/>
    <w:rsid w:val="004E5F3B"/>
    <w:rsid w:val="004E6569"/>
    <w:rsid w:val="004E6AF5"/>
    <w:rsid w:val="004E6C0F"/>
    <w:rsid w:val="004E7B61"/>
    <w:rsid w:val="004E7E34"/>
    <w:rsid w:val="004F0182"/>
    <w:rsid w:val="004F07C6"/>
    <w:rsid w:val="004F084A"/>
    <w:rsid w:val="004F0C39"/>
    <w:rsid w:val="004F121C"/>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5C7"/>
    <w:rsid w:val="004F4AAC"/>
    <w:rsid w:val="004F4D4E"/>
    <w:rsid w:val="004F5BEE"/>
    <w:rsid w:val="004F5DE8"/>
    <w:rsid w:val="004F6A17"/>
    <w:rsid w:val="004F6A77"/>
    <w:rsid w:val="004F6CA0"/>
    <w:rsid w:val="004F736B"/>
    <w:rsid w:val="004F79B7"/>
    <w:rsid w:val="004F7AA0"/>
    <w:rsid w:val="004F7B68"/>
    <w:rsid w:val="004F7B6E"/>
    <w:rsid w:val="004F7C86"/>
    <w:rsid w:val="004F7EBD"/>
    <w:rsid w:val="00500BB8"/>
    <w:rsid w:val="00500C0D"/>
    <w:rsid w:val="0050103B"/>
    <w:rsid w:val="00501185"/>
    <w:rsid w:val="0050130B"/>
    <w:rsid w:val="00501365"/>
    <w:rsid w:val="00501374"/>
    <w:rsid w:val="005013B7"/>
    <w:rsid w:val="005017DD"/>
    <w:rsid w:val="00501A4E"/>
    <w:rsid w:val="00501B6B"/>
    <w:rsid w:val="00501C76"/>
    <w:rsid w:val="00501DA3"/>
    <w:rsid w:val="0050251B"/>
    <w:rsid w:val="005028B6"/>
    <w:rsid w:val="005028D4"/>
    <w:rsid w:val="00502E23"/>
    <w:rsid w:val="00502F35"/>
    <w:rsid w:val="00503D94"/>
    <w:rsid w:val="00503DB4"/>
    <w:rsid w:val="005044F4"/>
    <w:rsid w:val="005047F7"/>
    <w:rsid w:val="00504B10"/>
    <w:rsid w:val="005050FE"/>
    <w:rsid w:val="005054AE"/>
    <w:rsid w:val="00505507"/>
    <w:rsid w:val="00505699"/>
    <w:rsid w:val="00505981"/>
    <w:rsid w:val="0050681C"/>
    <w:rsid w:val="005068D9"/>
    <w:rsid w:val="00506978"/>
    <w:rsid w:val="00506A86"/>
    <w:rsid w:val="00506C91"/>
    <w:rsid w:val="00506CDA"/>
    <w:rsid w:val="00506E13"/>
    <w:rsid w:val="00507393"/>
    <w:rsid w:val="005074C6"/>
    <w:rsid w:val="005075E1"/>
    <w:rsid w:val="0050762F"/>
    <w:rsid w:val="005076BA"/>
    <w:rsid w:val="00507956"/>
    <w:rsid w:val="00507CF2"/>
    <w:rsid w:val="00507D04"/>
    <w:rsid w:val="0051046A"/>
    <w:rsid w:val="005104E8"/>
    <w:rsid w:val="005111E2"/>
    <w:rsid w:val="00511231"/>
    <w:rsid w:val="00511276"/>
    <w:rsid w:val="005115BD"/>
    <w:rsid w:val="0051191A"/>
    <w:rsid w:val="00511EEE"/>
    <w:rsid w:val="00512063"/>
    <w:rsid w:val="00512285"/>
    <w:rsid w:val="00512330"/>
    <w:rsid w:val="005123C2"/>
    <w:rsid w:val="005123CF"/>
    <w:rsid w:val="00512511"/>
    <w:rsid w:val="005126D1"/>
    <w:rsid w:val="00512738"/>
    <w:rsid w:val="00512A5D"/>
    <w:rsid w:val="00512A80"/>
    <w:rsid w:val="00512A95"/>
    <w:rsid w:val="00512BA8"/>
    <w:rsid w:val="00512CE6"/>
    <w:rsid w:val="0051335B"/>
    <w:rsid w:val="005136CA"/>
    <w:rsid w:val="00513A11"/>
    <w:rsid w:val="00514764"/>
    <w:rsid w:val="00514837"/>
    <w:rsid w:val="00514928"/>
    <w:rsid w:val="00514B3A"/>
    <w:rsid w:val="00514DBA"/>
    <w:rsid w:val="005152BE"/>
    <w:rsid w:val="00515377"/>
    <w:rsid w:val="0051547D"/>
    <w:rsid w:val="00515647"/>
    <w:rsid w:val="00515923"/>
    <w:rsid w:val="00515925"/>
    <w:rsid w:val="00515DA7"/>
    <w:rsid w:val="00515DB9"/>
    <w:rsid w:val="00515EC8"/>
    <w:rsid w:val="005168A5"/>
    <w:rsid w:val="0051690E"/>
    <w:rsid w:val="00516994"/>
    <w:rsid w:val="00516D6A"/>
    <w:rsid w:val="005172F3"/>
    <w:rsid w:val="0051742B"/>
    <w:rsid w:val="00517909"/>
    <w:rsid w:val="00517F09"/>
    <w:rsid w:val="005201E8"/>
    <w:rsid w:val="00520CF8"/>
    <w:rsid w:val="00520E43"/>
    <w:rsid w:val="00520F5C"/>
    <w:rsid w:val="00520F67"/>
    <w:rsid w:val="005213BF"/>
    <w:rsid w:val="00521434"/>
    <w:rsid w:val="00521A4F"/>
    <w:rsid w:val="00521E01"/>
    <w:rsid w:val="00522231"/>
    <w:rsid w:val="005223B7"/>
    <w:rsid w:val="005224AF"/>
    <w:rsid w:val="005226C7"/>
    <w:rsid w:val="00522765"/>
    <w:rsid w:val="00522A1B"/>
    <w:rsid w:val="00522E2A"/>
    <w:rsid w:val="005234E4"/>
    <w:rsid w:val="005236C5"/>
    <w:rsid w:val="0052486B"/>
    <w:rsid w:val="005249E0"/>
    <w:rsid w:val="00524C7E"/>
    <w:rsid w:val="0052507E"/>
    <w:rsid w:val="00525425"/>
    <w:rsid w:val="00525AC9"/>
    <w:rsid w:val="00525C06"/>
    <w:rsid w:val="0052641D"/>
    <w:rsid w:val="005264DD"/>
    <w:rsid w:val="00526985"/>
    <w:rsid w:val="00526DD5"/>
    <w:rsid w:val="00526EE5"/>
    <w:rsid w:val="005274C9"/>
    <w:rsid w:val="00527C55"/>
    <w:rsid w:val="00527C76"/>
    <w:rsid w:val="0053016A"/>
    <w:rsid w:val="00530287"/>
    <w:rsid w:val="00530A81"/>
    <w:rsid w:val="00530B99"/>
    <w:rsid w:val="00530C34"/>
    <w:rsid w:val="00530F0C"/>
    <w:rsid w:val="00530F39"/>
    <w:rsid w:val="005311F1"/>
    <w:rsid w:val="00531AEB"/>
    <w:rsid w:val="00531CDE"/>
    <w:rsid w:val="00532A07"/>
    <w:rsid w:val="00532E45"/>
    <w:rsid w:val="00532E77"/>
    <w:rsid w:val="00533428"/>
    <w:rsid w:val="00534206"/>
    <w:rsid w:val="005342CC"/>
    <w:rsid w:val="00534767"/>
    <w:rsid w:val="00534932"/>
    <w:rsid w:val="00534A18"/>
    <w:rsid w:val="00534B5B"/>
    <w:rsid w:val="00534B8F"/>
    <w:rsid w:val="00534F70"/>
    <w:rsid w:val="0053520D"/>
    <w:rsid w:val="00535479"/>
    <w:rsid w:val="00535928"/>
    <w:rsid w:val="00535936"/>
    <w:rsid w:val="00535AEA"/>
    <w:rsid w:val="00535C0F"/>
    <w:rsid w:val="00535D11"/>
    <w:rsid w:val="005360CB"/>
    <w:rsid w:val="0053680C"/>
    <w:rsid w:val="0053731A"/>
    <w:rsid w:val="005373C1"/>
    <w:rsid w:val="00537461"/>
    <w:rsid w:val="00537721"/>
    <w:rsid w:val="005379EC"/>
    <w:rsid w:val="00540CA8"/>
    <w:rsid w:val="0054101F"/>
    <w:rsid w:val="005411A8"/>
    <w:rsid w:val="005412AF"/>
    <w:rsid w:val="005423F6"/>
    <w:rsid w:val="005427BE"/>
    <w:rsid w:val="00542D2F"/>
    <w:rsid w:val="005430C4"/>
    <w:rsid w:val="00543172"/>
    <w:rsid w:val="005433C0"/>
    <w:rsid w:val="005437E9"/>
    <w:rsid w:val="005438D2"/>
    <w:rsid w:val="00543B15"/>
    <w:rsid w:val="00543BA6"/>
    <w:rsid w:val="00544169"/>
    <w:rsid w:val="0054470D"/>
    <w:rsid w:val="0054471B"/>
    <w:rsid w:val="005451D0"/>
    <w:rsid w:val="005454CC"/>
    <w:rsid w:val="00545510"/>
    <w:rsid w:val="00545CCC"/>
    <w:rsid w:val="00546498"/>
    <w:rsid w:val="005469C0"/>
    <w:rsid w:val="00546AD0"/>
    <w:rsid w:val="00546AEE"/>
    <w:rsid w:val="00546B4C"/>
    <w:rsid w:val="00546BDB"/>
    <w:rsid w:val="005470BC"/>
    <w:rsid w:val="005470C7"/>
    <w:rsid w:val="00547111"/>
    <w:rsid w:val="005472D3"/>
    <w:rsid w:val="005473F2"/>
    <w:rsid w:val="0054751D"/>
    <w:rsid w:val="005475AB"/>
    <w:rsid w:val="00547B92"/>
    <w:rsid w:val="00547E9D"/>
    <w:rsid w:val="00547EF4"/>
    <w:rsid w:val="00547F2F"/>
    <w:rsid w:val="005503A0"/>
    <w:rsid w:val="00550971"/>
    <w:rsid w:val="00550EAF"/>
    <w:rsid w:val="00550F84"/>
    <w:rsid w:val="005511C7"/>
    <w:rsid w:val="00551415"/>
    <w:rsid w:val="00551700"/>
    <w:rsid w:val="0055192B"/>
    <w:rsid w:val="00551E2E"/>
    <w:rsid w:val="00552181"/>
    <w:rsid w:val="00552205"/>
    <w:rsid w:val="00552763"/>
    <w:rsid w:val="00552CB3"/>
    <w:rsid w:val="00553490"/>
    <w:rsid w:val="00553595"/>
    <w:rsid w:val="005535B6"/>
    <w:rsid w:val="00553906"/>
    <w:rsid w:val="005539FA"/>
    <w:rsid w:val="00553E72"/>
    <w:rsid w:val="00554276"/>
    <w:rsid w:val="00554445"/>
    <w:rsid w:val="00554B0B"/>
    <w:rsid w:val="00554BF6"/>
    <w:rsid w:val="00554F0F"/>
    <w:rsid w:val="00555519"/>
    <w:rsid w:val="00555F32"/>
    <w:rsid w:val="005560C0"/>
    <w:rsid w:val="0055625D"/>
    <w:rsid w:val="00556610"/>
    <w:rsid w:val="0055665A"/>
    <w:rsid w:val="00556992"/>
    <w:rsid w:val="00556ACA"/>
    <w:rsid w:val="00557090"/>
    <w:rsid w:val="0055796A"/>
    <w:rsid w:val="00560035"/>
    <w:rsid w:val="00560082"/>
    <w:rsid w:val="005606A3"/>
    <w:rsid w:val="0056103B"/>
    <w:rsid w:val="00561097"/>
    <w:rsid w:val="005617C9"/>
    <w:rsid w:val="005618AC"/>
    <w:rsid w:val="00561910"/>
    <w:rsid w:val="00561E16"/>
    <w:rsid w:val="00561FA7"/>
    <w:rsid w:val="005620A3"/>
    <w:rsid w:val="00562290"/>
    <w:rsid w:val="00562341"/>
    <w:rsid w:val="00563129"/>
    <w:rsid w:val="00563581"/>
    <w:rsid w:val="0056378B"/>
    <w:rsid w:val="005638FB"/>
    <w:rsid w:val="00563A1C"/>
    <w:rsid w:val="00563B02"/>
    <w:rsid w:val="005647EA"/>
    <w:rsid w:val="0056481D"/>
    <w:rsid w:val="005649CF"/>
    <w:rsid w:val="00564BA2"/>
    <w:rsid w:val="0056556B"/>
    <w:rsid w:val="00565B03"/>
    <w:rsid w:val="00565BEF"/>
    <w:rsid w:val="00565F86"/>
    <w:rsid w:val="00566100"/>
    <w:rsid w:val="00566733"/>
    <w:rsid w:val="00566B4A"/>
    <w:rsid w:val="0056778F"/>
    <w:rsid w:val="0056784D"/>
    <w:rsid w:val="0056788A"/>
    <w:rsid w:val="0056788B"/>
    <w:rsid w:val="00567897"/>
    <w:rsid w:val="00567DF4"/>
    <w:rsid w:val="0057049D"/>
    <w:rsid w:val="00570A24"/>
    <w:rsid w:val="00570B38"/>
    <w:rsid w:val="00570CD5"/>
    <w:rsid w:val="00570E80"/>
    <w:rsid w:val="00570FE8"/>
    <w:rsid w:val="0057233F"/>
    <w:rsid w:val="005725AA"/>
    <w:rsid w:val="00572853"/>
    <w:rsid w:val="00572E66"/>
    <w:rsid w:val="0057333D"/>
    <w:rsid w:val="00573460"/>
    <w:rsid w:val="0057353E"/>
    <w:rsid w:val="005735AD"/>
    <w:rsid w:val="00573EDA"/>
    <w:rsid w:val="005741B7"/>
    <w:rsid w:val="0057463A"/>
    <w:rsid w:val="00574918"/>
    <w:rsid w:val="00574B45"/>
    <w:rsid w:val="00574B69"/>
    <w:rsid w:val="0057556F"/>
    <w:rsid w:val="00575939"/>
    <w:rsid w:val="00575A0B"/>
    <w:rsid w:val="00575B6F"/>
    <w:rsid w:val="00575F0E"/>
    <w:rsid w:val="005764E4"/>
    <w:rsid w:val="005766C4"/>
    <w:rsid w:val="00576700"/>
    <w:rsid w:val="0057672B"/>
    <w:rsid w:val="00576A1E"/>
    <w:rsid w:val="00577313"/>
    <w:rsid w:val="00577618"/>
    <w:rsid w:val="00577CA3"/>
    <w:rsid w:val="00577D21"/>
    <w:rsid w:val="00577FB3"/>
    <w:rsid w:val="0058001C"/>
    <w:rsid w:val="00580157"/>
    <w:rsid w:val="00580430"/>
    <w:rsid w:val="005806DA"/>
    <w:rsid w:val="005807B8"/>
    <w:rsid w:val="00580D2E"/>
    <w:rsid w:val="00580E66"/>
    <w:rsid w:val="00580F16"/>
    <w:rsid w:val="0058105B"/>
    <w:rsid w:val="00581147"/>
    <w:rsid w:val="00581218"/>
    <w:rsid w:val="005812C0"/>
    <w:rsid w:val="00581712"/>
    <w:rsid w:val="00581842"/>
    <w:rsid w:val="0058258B"/>
    <w:rsid w:val="0058306B"/>
    <w:rsid w:val="0058347A"/>
    <w:rsid w:val="00583511"/>
    <w:rsid w:val="005836F1"/>
    <w:rsid w:val="00583ABA"/>
    <w:rsid w:val="00583D76"/>
    <w:rsid w:val="00583F15"/>
    <w:rsid w:val="00583FBD"/>
    <w:rsid w:val="005840DD"/>
    <w:rsid w:val="00584133"/>
    <w:rsid w:val="005844FA"/>
    <w:rsid w:val="00584705"/>
    <w:rsid w:val="00585349"/>
    <w:rsid w:val="00585545"/>
    <w:rsid w:val="005855EC"/>
    <w:rsid w:val="005858F4"/>
    <w:rsid w:val="00585FD0"/>
    <w:rsid w:val="00586006"/>
    <w:rsid w:val="00586269"/>
    <w:rsid w:val="00586C06"/>
    <w:rsid w:val="005872E8"/>
    <w:rsid w:val="00587684"/>
    <w:rsid w:val="00587900"/>
    <w:rsid w:val="00587AE7"/>
    <w:rsid w:val="00590097"/>
    <w:rsid w:val="0059032A"/>
    <w:rsid w:val="0059045F"/>
    <w:rsid w:val="00590593"/>
    <w:rsid w:val="00590604"/>
    <w:rsid w:val="00590A3D"/>
    <w:rsid w:val="00590E35"/>
    <w:rsid w:val="00590E7A"/>
    <w:rsid w:val="0059135C"/>
    <w:rsid w:val="0059162E"/>
    <w:rsid w:val="00591978"/>
    <w:rsid w:val="00591B7E"/>
    <w:rsid w:val="005923B4"/>
    <w:rsid w:val="005924CA"/>
    <w:rsid w:val="0059288B"/>
    <w:rsid w:val="00592EAE"/>
    <w:rsid w:val="0059306A"/>
    <w:rsid w:val="00593A04"/>
    <w:rsid w:val="00593A28"/>
    <w:rsid w:val="00593C40"/>
    <w:rsid w:val="00594455"/>
    <w:rsid w:val="005944E4"/>
    <w:rsid w:val="0059455F"/>
    <w:rsid w:val="00594923"/>
    <w:rsid w:val="00594A37"/>
    <w:rsid w:val="00594BCF"/>
    <w:rsid w:val="00594E07"/>
    <w:rsid w:val="00594FB0"/>
    <w:rsid w:val="0059620A"/>
    <w:rsid w:val="0059637C"/>
    <w:rsid w:val="005966EE"/>
    <w:rsid w:val="00596796"/>
    <w:rsid w:val="00596ABD"/>
    <w:rsid w:val="00596FDC"/>
    <w:rsid w:val="005978FC"/>
    <w:rsid w:val="00597CB3"/>
    <w:rsid w:val="005A0001"/>
    <w:rsid w:val="005A0154"/>
    <w:rsid w:val="005A02F2"/>
    <w:rsid w:val="005A03A1"/>
    <w:rsid w:val="005A058D"/>
    <w:rsid w:val="005A05F3"/>
    <w:rsid w:val="005A0741"/>
    <w:rsid w:val="005A0909"/>
    <w:rsid w:val="005A0B05"/>
    <w:rsid w:val="005A11BD"/>
    <w:rsid w:val="005A145C"/>
    <w:rsid w:val="005A1757"/>
    <w:rsid w:val="005A17AB"/>
    <w:rsid w:val="005A1864"/>
    <w:rsid w:val="005A1B84"/>
    <w:rsid w:val="005A1B94"/>
    <w:rsid w:val="005A1EB3"/>
    <w:rsid w:val="005A1FB6"/>
    <w:rsid w:val="005A20E3"/>
    <w:rsid w:val="005A235A"/>
    <w:rsid w:val="005A2412"/>
    <w:rsid w:val="005A2792"/>
    <w:rsid w:val="005A2BC0"/>
    <w:rsid w:val="005A2C80"/>
    <w:rsid w:val="005A30C4"/>
    <w:rsid w:val="005A30C5"/>
    <w:rsid w:val="005A34B4"/>
    <w:rsid w:val="005A39C1"/>
    <w:rsid w:val="005A3CDF"/>
    <w:rsid w:val="005A416F"/>
    <w:rsid w:val="005A45F8"/>
    <w:rsid w:val="005A465F"/>
    <w:rsid w:val="005A4E13"/>
    <w:rsid w:val="005A4FBE"/>
    <w:rsid w:val="005A508B"/>
    <w:rsid w:val="005A5FD3"/>
    <w:rsid w:val="005A6768"/>
    <w:rsid w:val="005A6D45"/>
    <w:rsid w:val="005A6F37"/>
    <w:rsid w:val="005A7402"/>
    <w:rsid w:val="005A7594"/>
    <w:rsid w:val="005A78E5"/>
    <w:rsid w:val="005A7C40"/>
    <w:rsid w:val="005A7CCE"/>
    <w:rsid w:val="005A7D78"/>
    <w:rsid w:val="005B0264"/>
    <w:rsid w:val="005B152A"/>
    <w:rsid w:val="005B16BC"/>
    <w:rsid w:val="005B17C9"/>
    <w:rsid w:val="005B252C"/>
    <w:rsid w:val="005B2542"/>
    <w:rsid w:val="005B27DF"/>
    <w:rsid w:val="005B299B"/>
    <w:rsid w:val="005B2A1C"/>
    <w:rsid w:val="005B2CA8"/>
    <w:rsid w:val="005B2F11"/>
    <w:rsid w:val="005B304C"/>
    <w:rsid w:val="005B324E"/>
    <w:rsid w:val="005B3395"/>
    <w:rsid w:val="005B34CB"/>
    <w:rsid w:val="005B3755"/>
    <w:rsid w:val="005B3D05"/>
    <w:rsid w:val="005B3F20"/>
    <w:rsid w:val="005B430B"/>
    <w:rsid w:val="005B451F"/>
    <w:rsid w:val="005B51D8"/>
    <w:rsid w:val="005B5496"/>
    <w:rsid w:val="005B5620"/>
    <w:rsid w:val="005B562A"/>
    <w:rsid w:val="005B5AB1"/>
    <w:rsid w:val="005B5D0D"/>
    <w:rsid w:val="005B5ECA"/>
    <w:rsid w:val="005B6128"/>
    <w:rsid w:val="005B62B5"/>
    <w:rsid w:val="005B6311"/>
    <w:rsid w:val="005B66BE"/>
    <w:rsid w:val="005B67E4"/>
    <w:rsid w:val="005B6A8A"/>
    <w:rsid w:val="005B6B94"/>
    <w:rsid w:val="005B6BA8"/>
    <w:rsid w:val="005B6F56"/>
    <w:rsid w:val="005B70EB"/>
    <w:rsid w:val="005B716D"/>
    <w:rsid w:val="005B79A2"/>
    <w:rsid w:val="005C019B"/>
    <w:rsid w:val="005C040E"/>
    <w:rsid w:val="005C05C6"/>
    <w:rsid w:val="005C086A"/>
    <w:rsid w:val="005C08EB"/>
    <w:rsid w:val="005C0A31"/>
    <w:rsid w:val="005C0D3B"/>
    <w:rsid w:val="005C0EF7"/>
    <w:rsid w:val="005C0F58"/>
    <w:rsid w:val="005C0F85"/>
    <w:rsid w:val="005C0FAF"/>
    <w:rsid w:val="005C1809"/>
    <w:rsid w:val="005C1E90"/>
    <w:rsid w:val="005C2118"/>
    <w:rsid w:val="005C311C"/>
    <w:rsid w:val="005C32F1"/>
    <w:rsid w:val="005C34F6"/>
    <w:rsid w:val="005C3702"/>
    <w:rsid w:val="005C41DB"/>
    <w:rsid w:val="005C4220"/>
    <w:rsid w:val="005C4469"/>
    <w:rsid w:val="005C4718"/>
    <w:rsid w:val="005C4CA2"/>
    <w:rsid w:val="005C59D3"/>
    <w:rsid w:val="005C5EF0"/>
    <w:rsid w:val="005C6374"/>
    <w:rsid w:val="005C656F"/>
    <w:rsid w:val="005C6A3A"/>
    <w:rsid w:val="005C6B9D"/>
    <w:rsid w:val="005C6CC9"/>
    <w:rsid w:val="005C7548"/>
    <w:rsid w:val="005C784E"/>
    <w:rsid w:val="005C7AA3"/>
    <w:rsid w:val="005D04C8"/>
    <w:rsid w:val="005D0844"/>
    <w:rsid w:val="005D088B"/>
    <w:rsid w:val="005D0B7E"/>
    <w:rsid w:val="005D0CD9"/>
    <w:rsid w:val="005D0CEE"/>
    <w:rsid w:val="005D1074"/>
    <w:rsid w:val="005D1432"/>
    <w:rsid w:val="005D160A"/>
    <w:rsid w:val="005D164D"/>
    <w:rsid w:val="005D1D8F"/>
    <w:rsid w:val="005D203F"/>
    <w:rsid w:val="005D20EE"/>
    <w:rsid w:val="005D2956"/>
    <w:rsid w:val="005D2A74"/>
    <w:rsid w:val="005D2BD3"/>
    <w:rsid w:val="005D2DD7"/>
    <w:rsid w:val="005D3274"/>
    <w:rsid w:val="005D33FA"/>
    <w:rsid w:val="005D35B5"/>
    <w:rsid w:val="005D3691"/>
    <w:rsid w:val="005D38C6"/>
    <w:rsid w:val="005D397F"/>
    <w:rsid w:val="005D3A9C"/>
    <w:rsid w:val="005D4198"/>
    <w:rsid w:val="005D4238"/>
    <w:rsid w:val="005D4303"/>
    <w:rsid w:val="005D50DE"/>
    <w:rsid w:val="005D532B"/>
    <w:rsid w:val="005D53D2"/>
    <w:rsid w:val="005D551D"/>
    <w:rsid w:val="005D55C2"/>
    <w:rsid w:val="005D566C"/>
    <w:rsid w:val="005D5836"/>
    <w:rsid w:val="005D5939"/>
    <w:rsid w:val="005D5A6B"/>
    <w:rsid w:val="005D5D69"/>
    <w:rsid w:val="005D5E09"/>
    <w:rsid w:val="005D5F09"/>
    <w:rsid w:val="005D5F69"/>
    <w:rsid w:val="005D5F7A"/>
    <w:rsid w:val="005D6126"/>
    <w:rsid w:val="005D68F9"/>
    <w:rsid w:val="005D69BA"/>
    <w:rsid w:val="005D70CD"/>
    <w:rsid w:val="005D736F"/>
    <w:rsid w:val="005D7D09"/>
    <w:rsid w:val="005E01B3"/>
    <w:rsid w:val="005E0764"/>
    <w:rsid w:val="005E09F9"/>
    <w:rsid w:val="005E0E8B"/>
    <w:rsid w:val="005E0FD1"/>
    <w:rsid w:val="005E1344"/>
    <w:rsid w:val="005E166D"/>
    <w:rsid w:val="005E1987"/>
    <w:rsid w:val="005E1B2C"/>
    <w:rsid w:val="005E2067"/>
    <w:rsid w:val="005E21F0"/>
    <w:rsid w:val="005E2492"/>
    <w:rsid w:val="005E2691"/>
    <w:rsid w:val="005E27E2"/>
    <w:rsid w:val="005E2BFF"/>
    <w:rsid w:val="005E31EF"/>
    <w:rsid w:val="005E338D"/>
    <w:rsid w:val="005E33E9"/>
    <w:rsid w:val="005E36FD"/>
    <w:rsid w:val="005E3D2A"/>
    <w:rsid w:val="005E3F66"/>
    <w:rsid w:val="005E4142"/>
    <w:rsid w:val="005E423E"/>
    <w:rsid w:val="005E4450"/>
    <w:rsid w:val="005E46E8"/>
    <w:rsid w:val="005E4D45"/>
    <w:rsid w:val="005E4F6E"/>
    <w:rsid w:val="005E50F5"/>
    <w:rsid w:val="005E5CC5"/>
    <w:rsid w:val="005E63D6"/>
    <w:rsid w:val="005E6698"/>
    <w:rsid w:val="005E6CB6"/>
    <w:rsid w:val="005E6F6B"/>
    <w:rsid w:val="005E76F0"/>
    <w:rsid w:val="005E7F2B"/>
    <w:rsid w:val="005F0092"/>
    <w:rsid w:val="005F02C3"/>
    <w:rsid w:val="005F042E"/>
    <w:rsid w:val="005F0546"/>
    <w:rsid w:val="005F073C"/>
    <w:rsid w:val="005F088A"/>
    <w:rsid w:val="005F090F"/>
    <w:rsid w:val="005F0D49"/>
    <w:rsid w:val="005F0DB0"/>
    <w:rsid w:val="005F0E86"/>
    <w:rsid w:val="005F0EEB"/>
    <w:rsid w:val="005F1283"/>
    <w:rsid w:val="005F136E"/>
    <w:rsid w:val="005F15BA"/>
    <w:rsid w:val="005F17C5"/>
    <w:rsid w:val="005F1878"/>
    <w:rsid w:val="005F1960"/>
    <w:rsid w:val="005F298D"/>
    <w:rsid w:val="005F2B4A"/>
    <w:rsid w:val="005F3535"/>
    <w:rsid w:val="005F395D"/>
    <w:rsid w:val="005F3A12"/>
    <w:rsid w:val="005F3ACF"/>
    <w:rsid w:val="005F3CA7"/>
    <w:rsid w:val="005F3D69"/>
    <w:rsid w:val="005F3DDF"/>
    <w:rsid w:val="005F3E06"/>
    <w:rsid w:val="005F42B5"/>
    <w:rsid w:val="005F490B"/>
    <w:rsid w:val="005F4912"/>
    <w:rsid w:val="005F4953"/>
    <w:rsid w:val="005F54AE"/>
    <w:rsid w:val="005F5844"/>
    <w:rsid w:val="005F5B0A"/>
    <w:rsid w:val="005F5B52"/>
    <w:rsid w:val="005F645C"/>
    <w:rsid w:val="005F6882"/>
    <w:rsid w:val="005F69EE"/>
    <w:rsid w:val="005F6BA1"/>
    <w:rsid w:val="005F6BDE"/>
    <w:rsid w:val="005F6DEB"/>
    <w:rsid w:val="005F70C9"/>
    <w:rsid w:val="005F727D"/>
    <w:rsid w:val="005F7869"/>
    <w:rsid w:val="005F7A2B"/>
    <w:rsid w:val="005F7C51"/>
    <w:rsid w:val="005F7DA8"/>
    <w:rsid w:val="0060000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1FD5"/>
    <w:rsid w:val="00602012"/>
    <w:rsid w:val="0060219C"/>
    <w:rsid w:val="0060247B"/>
    <w:rsid w:val="0060271F"/>
    <w:rsid w:val="006028CB"/>
    <w:rsid w:val="00602CBD"/>
    <w:rsid w:val="00603027"/>
    <w:rsid w:val="00603644"/>
    <w:rsid w:val="006039A2"/>
    <w:rsid w:val="00603BC4"/>
    <w:rsid w:val="00603D92"/>
    <w:rsid w:val="0060414A"/>
    <w:rsid w:val="00604236"/>
    <w:rsid w:val="0060474F"/>
    <w:rsid w:val="00604D71"/>
    <w:rsid w:val="00604E18"/>
    <w:rsid w:val="00605668"/>
    <w:rsid w:val="0060631C"/>
    <w:rsid w:val="00606451"/>
    <w:rsid w:val="00606E16"/>
    <w:rsid w:val="00606F1C"/>
    <w:rsid w:val="006074C6"/>
    <w:rsid w:val="00607578"/>
    <w:rsid w:val="0060787E"/>
    <w:rsid w:val="006078D8"/>
    <w:rsid w:val="00607B88"/>
    <w:rsid w:val="00607DD3"/>
    <w:rsid w:val="00607FC5"/>
    <w:rsid w:val="006103C7"/>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443"/>
    <w:rsid w:val="00614FDE"/>
    <w:rsid w:val="006152ED"/>
    <w:rsid w:val="00615E2E"/>
    <w:rsid w:val="00615E9C"/>
    <w:rsid w:val="00615F08"/>
    <w:rsid w:val="00616528"/>
    <w:rsid w:val="00616743"/>
    <w:rsid w:val="006167C4"/>
    <w:rsid w:val="0061682C"/>
    <w:rsid w:val="00616B0B"/>
    <w:rsid w:val="006172C8"/>
    <w:rsid w:val="006173E2"/>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D01"/>
    <w:rsid w:val="00623EEF"/>
    <w:rsid w:val="006240B1"/>
    <w:rsid w:val="006244AF"/>
    <w:rsid w:val="00624776"/>
    <w:rsid w:val="0062487E"/>
    <w:rsid w:val="00624E04"/>
    <w:rsid w:val="00625114"/>
    <w:rsid w:val="00625292"/>
    <w:rsid w:val="0062592E"/>
    <w:rsid w:val="0062593F"/>
    <w:rsid w:val="00625D5E"/>
    <w:rsid w:val="0062669D"/>
    <w:rsid w:val="0062680E"/>
    <w:rsid w:val="00626A6E"/>
    <w:rsid w:val="00626AD8"/>
    <w:rsid w:val="00627457"/>
    <w:rsid w:val="006279EB"/>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2D3E"/>
    <w:rsid w:val="00632ECC"/>
    <w:rsid w:val="00633849"/>
    <w:rsid w:val="006338E6"/>
    <w:rsid w:val="00633A35"/>
    <w:rsid w:val="00633AE2"/>
    <w:rsid w:val="00633C40"/>
    <w:rsid w:val="00633F50"/>
    <w:rsid w:val="006345EE"/>
    <w:rsid w:val="00634600"/>
    <w:rsid w:val="00634AA6"/>
    <w:rsid w:val="00634B7F"/>
    <w:rsid w:val="00634EEE"/>
    <w:rsid w:val="0063508B"/>
    <w:rsid w:val="006350E0"/>
    <w:rsid w:val="00635456"/>
    <w:rsid w:val="00635962"/>
    <w:rsid w:val="00635B0F"/>
    <w:rsid w:val="00635B66"/>
    <w:rsid w:val="00635E79"/>
    <w:rsid w:val="00636D13"/>
    <w:rsid w:val="006377C5"/>
    <w:rsid w:val="00637A6F"/>
    <w:rsid w:val="006406A5"/>
    <w:rsid w:val="0064075F"/>
    <w:rsid w:val="006409CA"/>
    <w:rsid w:val="00640E38"/>
    <w:rsid w:val="00640F4B"/>
    <w:rsid w:val="00641280"/>
    <w:rsid w:val="0064165D"/>
    <w:rsid w:val="006416CA"/>
    <w:rsid w:val="0064171F"/>
    <w:rsid w:val="00641909"/>
    <w:rsid w:val="00641998"/>
    <w:rsid w:val="00641F8A"/>
    <w:rsid w:val="00643AD6"/>
    <w:rsid w:val="006440BD"/>
    <w:rsid w:val="006444B7"/>
    <w:rsid w:val="00644CBB"/>
    <w:rsid w:val="00644F69"/>
    <w:rsid w:val="0064503D"/>
    <w:rsid w:val="00645047"/>
    <w:rsid w:val="006453FE"/>
    <w:rsid w:val="00645C05"/>
    <w:rsid w:val="00645CBE"/>
    <w:rsid w:val="00645D92"/>
    <w:rsid w:val="00645E6D"/>
    <w:rsid w:val="00645EAD"/>
    <w:rsid w:val="006460BD"/>
    <w:rsid w:val="006462D0"/>
    <w:rsid w:val="0064664C"/>
    <w:rsid w:val="00646689"/>
    <w:rsid w:val="00646B18"/>
    <w:rsid w:val="00646D01"/>
    <w:rsid w:val="00646DC8"/>
    <w:rsid w:val="0064719F"/>
    <w:rsid w:val="00647822"/>
    <w:rsid w:val="00647C6D"/>
    <w:rsid w:val="006504CD"/>
    <w:rsid w:val="006506BF"/>
    <w:rsid w:val="006507EC"/>
    <w:rsid w:val="006507ED"/>
    <w:rsid w:val="00650819"/>
    <w:rsid w:val="00650A40"/>
    <w:rsid w:val="00650C26"/>
    <w:rsid w:val="00650FCF"/>
    <w:rsid w:val="0065124B"/>
    <w:rsid w:val="006513EA"/>
    <w:rsid w:val="006515ED"/>
    <w:rsid w:val="006517D4"/>
    <w:rsid w:val="0065185C"/>
    <w:rsid w:val="00651A6D"/>
    <w:rsid w:val="00651AAF"/>
    <w:rsid w:val="00651C1A"/>
    <w:rsid w:val="00651C88"/>
    <w:rsid w:val="006520C9"/>
    <w:rsid w:val="0065213A"/>
    <w:rsid w:val="006521EF"/>
    <w:rsid w:val="006522C2"/>
    <w:rsid w:val="006529FE"/>
    <w:rsid w:val="00652A84"/>
    <w:rsid w:val="00652ED0"/>
    <w:rsid w:val="00652F3A"/>
    <w:rsid w:val="00653086"/>
    <w:rsid w:val="00653231"/>
    <w:rsid w:val="006533C9"/>
    <w:rsid w:val="006536B5"/>
    <w:rsid w:val="00653A42"/>
    <w:rsid w:val="00653B01"/>
    <w:rsid w:val="00653E63"/>
    <w:rsid w:val="006540C8"/>
    <w:rsid w:val="00654506"/>
    <w:rsid w:val="0065451D"/>
    <w:rsid w:val="006548D4"/>
    <w:rsid w:val="00654CAE"/>
    <w:rsid w:val="0065523A"/>
    <w:rsid w:val="00655502"/>
    <w:rsid w:val="0065579E"/>
    <w:rsid w:val="00655BC1"/>
    <w:rsid w:val="00655BEB"/>
    <w:rsid w:val="00655C1D"/>
    <w:rsid w:val="00655C8D"/>
    <w:rsid w:val="006564A1"/>
    <w:rsid w:val="006575CA"/>
    <w:rsid w:val="00657950"/>
    <w:rsid w:val="00657C0F"/>
    <w:rsid w:val="00657EAF"/>
    <w:rsid w:val="00660212"/>
    <w:rsid w:val="0066026F"/>
    <w:rsid w:val="0066030E"/>
    <w:rsid w:val="0066047D"/>
    <w:rsid w:val="00660813"/>
    <w:rsid w:val="0066082D"/>
    <w:rsid w:val="00660926"/>
    <w:rsid w:val="006609A9"/>
    <w:rsid w:val="00660E03"/>
    <w:rsid w:val="00661472"/>
    <w:rsid w:val="006614F3"/>
    <w:rsid w:val="006617B8"/>
    <w:rsid w:val="00661809"/>
    <w:rsid w:val="006618A0"/>
    <w:rsid w:val="006618C2"/>
    <w:rsid w:val="0066192F"/>
    <w:rsid w:val="006620AA"/>
    <w:rsid w:val="00662971"/>
    <w:rsid w:val="00662D0A"/>
    <w:rsid w:val="00662D86"/>
    <w:rsid w:val="0066398A"/>
    <w:rsid w:val="00663C67"/>
    <w:rsid w:val="0066405C"/>
    <w:rsid w:val="006641FF"/>
    <w:rsid w:val="006643C9"/>
    <w:rsid w:val="00664427"/>
    <w:rsid w:val="006646DF"/>
    <w:rsid w:val="00664A7C"/>
    <w:rsid w:val="00664C4A"/>
    <w:rsid w:val="00664F87"/>
    <w:rsid w:val="006651A0"/>
    <w:rsid w:val="006652A6"/>
    <w:rsid w:val="0066532B"/>
    <w:rsid w:val="0066535B"/>
    <w:rsid w:val="006658B9"/>
    <w:rsid w:val="00665E7A"/>
    <w:rsid w:val="0066615A"/>
    <w:rsid w:val="00666774"/>
    <w:rsid w:val="0066682B"/>
    <w:rsid w:val="006668AA"/>
    <w:rsid w:val="00666AB8"/>
    <w:rsid w:val="00666E18"/>
    <w:rsid w:val="00666FCD"/>
    <w:rsid w:val="00667021"/>
    <w:rsid w:val="00667112"/>
    <w:rsid w:val="0066714F"/>
    <w:rsid w:val="006676EA"/>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86B"/>
    <w:rsid w:val="00671ADF"/>
    <w:rsid w:val="00672274"/>
    <w:rsid w:val="006727EC"/>
    <w:rsid w:val="00672D3E"/>
    <w:rsid w:val="00672F43"/>
    <w:rsid w:val="006739FC"/>
    <w:rsid w:val="0067425F"/>
    <w:rsid w:val="006743D2"/>
    <w:rsid w:val="00674569"/>
    <w:rsid w:val="00674D66"/>
    <w:rsid w:val="006751CA"/>
    <w:rsid w:val="006753F7"/>
    <w:rsid w:val="0067553A"/>
    <w:rsid w:val="00675F90"/>
    <w:rsid w:val="006760CA"/>
    <w:rsid w:val="006761AB"/>
    <w:rsid w:val="0067626C"/>
    <w:rsid w:val="00676471"/>
    <w:rsid w:val="006770AC"/>
    <w:rsid w:val="006771E5"/>
    <w:rsid w:val="006775E5"/>
    <w:rsid w:val="00677A08"/>
    <w:rsid w:val="00677AAD"/>
    <w:rsid w:val="00677B6F"/>
    <w:rsid w:val="006801DB"/>
    <w:rsid w:val="006803F9"/>
    <w:rsid w:val="006807C9"/>
    <w:rsid w:val="00680F6B"/>
    <w:rsid w:val="00680FE9"/>
    <w:rsid w:val="00681110"/>
    <w:rsid w:val="006811FD"/>
    <w:rsid w:val="00681242"/>
    <w:rsid w:val="00681554"/>
    <w:rsid w:val="0068190D"/>
    <w:rsid w:val="00681B56"/>
    <w:rsid w:val="00681C73"/>
    <w:rsid w:val="00682056"/>
    <w:rsid w:val="006820C9"/>
    <w:rsid w:val="0068222E"/>
    <w:rsid w:val="006826BD"/>
    <w:rsid w:val="00682C2A"/>
    <w:rsid w:val="00683168"/>
    <w:rsid w:val="006831BC"/>
    <w:rsid w:val="006833BC"/>
    <w:rsid w:val="006833ED"/>
    <w:rsid w:val="0068387D"/>
    <w:rsid w:val="00683B1B"/>
    <w:rsid w:val="00683F74"/>
    <w:rsid w:val="00684051"/>
    <w:rsid w:val="006843FB"/>
    <w:rsid w:val="00684601"/>
    <w:rsid w:val="006849BE"/>
    <w:rsid w:val="0068503A"/>
    <w:rsid w:val="00685586"/>
    <w:rsid w:val="00685667"/>
    <w:rsid w:val="00685D92"/>
    <w:rsid w:val="00685DE6"/>
    <w:rsid w:val="00686295"/>
    <w:rsid w:val="00686486"/>
    <w:rsid w:val="00686675"/>
    <w:rsid w:val="006869EB"/>
    <w:rsid w:val="00686B4F"/>
    <w:rsid w:val="00686FAD"/>
    <w:rsid w:val="00687370"/>
    <w:rsid w:val="006874E8"/>
    <w:rsid w:val="0068787F"/>
    <w:rsid w:val="00687A38"/>
    <w:rsid w:val="00687A5A"/>
    <w:rsid w:val="006904AC"/>
    <w:rsid w:val="006909CA"/>
    <w:rsid w:val="00690F3C"/>
    <w:rsid w:val="0069148B"/>
    <w:rsid w:val="0069159B"/>
    <w:rsid w:val="00691903"/>
    <w:rsid w:val="00693043"/>
    <w:rsid w:val="0069318D"/>
    <w:rsid w:val="0069401E"/>
    <w:rsid w:val="00694483"/>
    <w:rsid w:val="00694906"/>
    <w:rsid w:val="00694C59"/>
    <w:rsid w:val="00694EE2"/>
    <w:rsid w:val="0069516B"/>
    <w:rsid w:val="0069589E"/>
    <w:rsid w:val="00695AEB"/>
    <w:rsid w:val="00695C7F"/>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5D0"/>
    <w:rsid w:val="006A06DA"/>
    <w:rsid w:val="006A0796"/>
    <w:rsid w:val="006A1080"/>
    <w:rsid w:val="006A134B"/>
    <w:rsid w:val="006A1A04"/>
    <w:rsid w:val="006A1CCB"/>
    <w:rsid w:val="006A1FCA"/>
    <w:rsid w:val="006A21A1"/>
    <w:rsid w:val="006A23EF"/>
    <w:rsid w:val="006A2654"/>
    <w:rsid w:val="006A280E"/>
    <w:rsid w:val="006A2AC1"/>
    <w:rsid w:val="006A2BFC"/>
    <w:rsid w:val="006A3436"/>
    <w:rsid w:val="006A3CA2"/>
    <w:rsid w:val="006A3F0A"/>
    <w:rsid w:val="006A3F16"/>
    <w:rsid w:val="006A4867"/>
    <w:rsid w:val="006A49AA"/>
    <w:rsid w:val="006A5071"/>
    <w:rsid w:val="006A532B"/>
    <w:rsid w:val="006A5542"/>
    <w:rsid w:val="006A5952"/>
    <w:rsid w:val="006A6391"/>
    <w:rsid w:val="006A64EC"/>
    <w:rsid w:val="006A654F"/>
    <w:rsid w:val="006A65C7"/>
    <w:rsid w:val="006A66D0"/>
    <w:rsid w:val="006A720F"/>
    <w:rsid w:val="006A757D"/>
    <w:rsid w:val="006A7F34"/>
    <w:rsid w:val="006A7F37"/>
    <w:rsid w:val="006B0188"/>
    <w:rsid w:val="006B023A"/>
    <w:rsid w:val="006B0499"/>
    <w:rsid w:val="006B059C"/>
    <w:rsid w:val="006B06B6"/>
    <w:rsid w:val="006B0702"/>
    <w:rsid w:val="006B08A8"/>
    <w:rsid w:val="006B08C0"/>
    <w:rsid w:val="006B101C"/>
    <w:rsid w:val="006B115F"/>
    <w:rsid w:val="006B16E0"/>
    <w:rsid w:val="006B1B6F"/>
    <w:rsid w:val="006B1F0C"/>
    <w:rsid w:val="006B2373"/>
    <w:rsid w:val="006B23D0"/>
    <w:rsid w:val="006B2547"/>
    <w:rsid w:val="006B29D6"/>
    <w:rsid w:val="006B3318"/>
    <w:rsid w:val="006B345B"/>
    <w:rsid w:val="006B35B8"/>
    <w:rsid w:val="006B35FC"/>
    <w:rsid w:val="006B3818"/>
    <w:rsid w:val="006B3B02"/>
    <w:rsid w:val="006B3BE4"/>
    <w:rsid w:val="006B3EBB"/>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77B"/>
    <w:rsid w:val="006B697A"/>
    <w:rsid w:val="006B779D"/>
    <w:rsid w:val="006B77D9"/>
    <w:rsid w:val="006B77F9"/>
    <w:rsid w:val="006B780F"/>
    <w:rsid w:val="006B7E75"/>
    <w:rsid w:val="006C048D"/>
    <w:rsid w:val="006C0787"/>
    <w:rsid w:val="006C0C30"/>
    <w:rsid w:val="006C0CC0"/>
    <w:rsid w:val="006C0D2F"/>
    <w:rsid w:val="006C1115"/>
    <w:rsid w:val="006C1431"/>
    <w:rsid w:val="006C14BB"/>
    <w:rsid w:val="006C17D8"/>
    <w:rsid w:val="006C1E58"/>
    <w:rsid w:val="006C26EC"/>
    <w:rsid w:val="006C2796"/>
    <w:rsid w:val="006C2A65"/>
    <w:rsid w:val="006C2CFB"/>
    <w:rsid w:val="006C2D94"/>
    <w:rsid w:val="006C30BB"/>
    <w:rsid w:val="006C393B"/>
    <w:rsid w:val="006C3E08"/>
    <w:rsid w:val="006C3E6D"/>
    <w:rsid w:val="006C3EE2"/>
    <w:rsid w:val="006C3F9B"/>
    <w:rsid w:val="006C4267"/>
    <w:rsid w:val="006C447C"/>
    <w:rsid w:val="006C51E0"/>
    <w:rsid w:val="006C5267"/>
    <w:rsid w:val="006C5477"/>
    <w:rsid w:val="006C57A6"/>
    <w:rsid w:val="006C5B77"/>
    <w:rsid w:val="006C670C"/>
    <w:rsid w:val="006C6899"/>
    <w:rsid w:val="006C68D4"/>
    <w:rsid w:val="006C698C"/>
    <w:rsid w:val="006C699B"/>
    <w:rsid w:val="006C728E"/>
    <w:rsid w:val="006C7576"/>
    <w:rsid w:val="006C76CD"/>
    <w:rsid w:val="006C776C"/>
    <w:rsid w:val="006C79BC"/>
    <w:rsid w:val="006D0365"/>
    <w:rsid w:val="006D0939"/>
    <w:rsid w:val="006D0AE8"/>
    <w:rsid w:val="006D0CAD"/>
    <w:rsid w:val="006D157A"/>
    <w:rsid w:val="006D192F"/>
    <w:rsid w:val="006D19FF"/>
    <w:rsid w:val="006D1CA4"/>
    <w:rsid w:val="006D1D12"/>
    <w:rsid w:val="006D28D3"/>
    <w:rsid w:val="006D2AE6"/>
    <w:rsid w:val="006D2ECF"/>
    <w:rsid w:val="006D3131"/>
    <w:rsid w:val="006D3709"/>
    <w:rsid w:val="006D393D"/>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452"/>
    <w:rsid w:val="006D7072"/>
    <w:rsid w:val="006D723F"/>
    <w:rsid w:val="006D752E"/>
    <w:rsid w:val="006D7907"/>
    <w:rsid w:val="006D7909"/>
    <w:rsid w:val="006D7BA2"/>
    <w:rsid w:val="006D7EB7"/>
    <w:rsid w:val="006E0A9B"/>
    <w:rsid w:val="006E0C35"/>
    <w:rsid w:val="006E0CA7"/>
    <w:rsid w:val="006E2397"/>
    <w:rsid w:val="006E3294"/>
    <w:rsid w:val="006E3325"/>
    <w:rsid w:val="006E380C"/>
    <w:rsid w:val="006E38CF"/>
    <w:rsid w:val="006E393E"/>
    <w:rsid w:val="006E397A"/>
    <w:rsid w:val="006E3D0E"/>
    <w:rsid w:val="006E3FD6"/>
    <w:rsid w:val="006E4119"/>
    <w:rsid w:val="006E4333"/>
    <w:rsid w:val="006E4B64"/>
    <w:rsid w:val="006E4CD0"/>
    <w:rsid w:val="006E550A"/>
    <w:rsid w:val="006E552C"/>
    <w:rsid w:val="006E56D7"/>
    <w:rsid w:val="006E59A9"/>
    <w:rsid w:val="006E5A28"/>
    <w:rsid w:val="006E6407"/>
    <w:rsid w:val="006E6441"/>
    <w:rsid w:val="006E648F"/>
    <w:rsid w:val="006E64FE"/>
    <w:rsid w:val="006E6B12"/>
    <w:rsid w:val="006E6B7D"/>
    <w:rsid w:val="006E6C52"/>
    <w:rsid w:val="006E7064"/>
    <w:rsid w:val="006E70BC"/>
    <w:rsid w:val="006E74B7"/>
    <w:rsid w:val="006E7C99"/>
    <w:rsid w:val="006F02EB"/>
    <w:rsid w:val="006F03DF"/>
    <w:rsid w:val="006F0B85"/>
    <w:rsid w:val="006F10F4"/>
    <w:rsid w:val="006F1219"/>
    <w:rsid w:val="006F179D"/>
    <w:rsid w:val="006F2AE0"/>
    <w:rsid w:val="006F2D26"/>
    <w:rsid w:val="006F2F86"/>
    <w:rsid w:val="006F32AD"/>
    <w:rsid w:val="006F3363"/>
    <w:rsid w:val="006F3D9E"/>
    <w:rsid w:val="006F43BD"/>
    <w:rsid w:val="006F46E4"/>
    <w:rsid w:val="006F4D5A"/>
    <w:rsid w:val="006F590D"/>
    <w:rsid w:val="006F5B32"/>
    <w:rsid w:val="006F5B96"/>
    <w:rsid w:val="006F5DB8"/>
    <w:rsid w:val="006F619C"/>
    <w:rsid w:val="006F638D"/>
    <w:rsid w:val="006F6409"/>
    <w:rsid w:val="006F65D6"/>
    <w:rsid w:val="006F6856"/>
    <w:rsid w:val="006F6F99"/>
    <w:rsid w:val="006F7183"/>
    <w:rsid w:val="006F76DF"/>
    <w:rsid w:val="006F79AF"/>
    <w:rsid w:val="006F7ACF"/>
    <w:rsid w:val="006F7B77"/>
    <w:rsid w:val="0070002D"/>
    <w:rsid w:val="007004EE"/>
    <w:rsid w:val="00700622"/>
    <w:rsid w:val="00700AF4"/>
    <w:rsid w:val="00700B21"/>
    <w:rsid w:val="00700E0A"/>
    <w:rsid w:val="00701435"/>
    <w:rsid w:val="0070170E"/>
    <w:rsid w:val="00701A3B"/>
    <w:rsid w:val="00701B82"/>
    <w:rsid w:val="007021C2"/>
    <w:rsid w:val="00702208"/>
    <w:rsid w:val="00702406"/>
    <w:rsid w:val="007024FE"/>
    <w:rsid w:val="00702972"/>
    <w:rsid w:val="00702CD7"/>
    <w:rsid w:val="00702E50"/>
    <w:rsid w:val="00702FDF"/>
    <w:rsid w:val="007030C0"/>
    <w:rsid w:val="00703286"/>
    <w:rsid w:val="007037E0"/>
    <w:rsid w:val="00703BC3"/>
    <w:rsid w:val="00703C78"/>
    <w:rsid w:val="00703E0C"/>
    <w:rsid w:val="00703E0E"/>
    <w:rsid w:val="00703F56"/>
    <w:rsid w:val="00704244"/>
    <w:rsid w:val="00704580"/>
    <w:rsid w:val="00704703"/>
    <w:rsid w:val="00704959"/>
    <w:rsid w:val="007049FE"/>
    <w:rsid w:val="00704A77"/>
    <w:rsid w:val="0070521A"/>
    <w:rsid w:val="007052E5"/>
    <w:rsid w:val="00705624"/>
    <w:rsid w:val="00705786"/>
    <w:rsid w:val="00705A37"/>
    <w:rsid w:val="00705C76"/>
    <w:rsid w:val="00705D2E"/>
    <w:rsid w:val="00705D8E"/>
    <w:rsid w:val="00705DC7"/>
    <w:rsid w:val="00705FE5"/>
    <w:rsid w:val="007060A8"/>
    <w:rsid w:val="00706216"/>
    <w:rsid w:val="007062EC"/>
    <w:rsid w:val="00706C18"/>
    <w:rsid w:val="00706D1B"/>
    <w:rsid w:val="00706E33"/>
    <w:rsid w:val="00707483"/>
    <w:rsid w:val="0070748F"/>
    <w:rsid w:val="00707AEA"/>
    <w:rsid w:val="00707B6D"/>
    <w:rsid w:val="00707FEC"/>
    <w:rsid w:val="007101E8"/>
    <w:rsid w:val="007103FA"/>
    <w:rsid w:val="00710492"/>
    <w:rsid w:val="007106F3"/>
    <w:rsid w:val="007107D9"/>
    <w:rsid w:val="00710F44"/>
    <w:rsid w:val="00711215"/>
    <w:rsid w:val="00711E0D"/>
    <w:rsid w:val="00712562"/>
    <w:rsid w:val="007129D1"/>
    <w:rsid w:val="00712A92"/>
    <w:rsid w:val="00712D8B"/>
    <w:rsid w:val="007131F6"/>
    <w:rsid w:val="00713312"/>
    <w:rsid w:val="00713766"/>
    <w:rsid w:val="007137DD"/>
    <w:rsid w:val="0071457B"/>
    <w:rsid w:val="00714667"/>
    <w:rsid w:val="00714942"/>
    <w:rsid w:val="00714D6E"/>
    <w:rsid w:val="00714DD6"/>
    <w:rsid w:val="00715AD1"/>
    <w:rsid w:val="00715BBE"/>
    <w:rsid w:val="00715C29"/>
    <w:rsid w:val="00715D86"/>
    <w:rsid w:val="00715DC7"/>
    <w:rsid w:val="007161B0"/>
    <w:rsid w:val="00716B3D"/>
    <w:rsid w:val="00716C00"/>
    <w:rsid w:val="00716CF7"/>
    <w:rsid w:val="00716EFF"/>
    <w:rsid w:val="00717158"/>
    <w:rsid w:val="00717328"/>
    <w:rsid w:val="00717C35"/>
    <w:rsid w:val="00717C8B"/>
    <w:rsid w:val="0072066D"/>
    <w:rsid w:val="00720D81"/>
    <w:rsid w:val="00721026"/>
    <w:rsid w:val="0072147A"/>
    <w:rsid w:val="00721495"/>
    <w:rsid w:val="007216A3"/>
    <w:rsid w:val="0072188E"/>
    <w:rsid w:val="00722226"/>
    <w:rsid w:val="0072234B"/>
    <w:rsid w:val="00722776"/>
    <w:rsid w:val="00722832"/>
    <w:rsid w:val="007228C1"/>
    <w:rsid w:val="00722941"/>
    <w:rsid w:val="00722CFB"/>
    <w:rsid w:val="00722EFE"/>
    <w:rsid w:val="00722F1A"/>
    <w:rsid w:val="00722FD2"/>
    <w:rsid w:val="00723369"/>
    <w:rsid w:val="00723513"/>
    <w:rsid w:val="00723693"/>
    <w:rsid w:val="007236FF"/>
    <w:rsid w:val="0072371E"/>
    <w:rsid w:val="00723898"/>
    <w:rsid w:val="0072391A"/>
    <w:rsid w:val="00723AD5"/>
    <w:rsid w:val="00723F4E"/>
    <w:rsid w:val="00724101"/>
    <w:rsid w:val="0072454C"/>
    <w:rsid w:val="00724655"/>
    <w:rsid w:val="00724BE8"/>
    <w:rsid w:val="00725379"/>
    <w:rsid w:val="007254E4"/>
    <w:rsid w:val="007262AE"/>
    <w:rsid w:val="007265C6"/>
    <w:rsid w:val="00726D8B"/>
    <w:rsid w:val="00726E80"/>
    <w:rsid w:val="00726F43"/>
    <w:rsid w:val="00727005"/>
    <w:rsid w:val="007272C6"/>
    <w:rsid w:val="007276B9"/>
    <w:rsid w:val="00727C39"/>
    <w:rsid w:val="0073014F"/>
    <w:rsid w:val="007306E7"/>
    <w:rsid w:val="00730828"/>
    <w:rsid w:val="0073085C"/>
    <w:rsid w:val="007308A2"/>
    <w:rsid w:val="00730B41"/>
    <w:rsid w:val="00730E97"/>
    <w:rsid w:val="0073106D"/>
    <w:rsid w:val="00731257"/>
    <w:rsid w:val="00731478"/>
    <w:rsid w:val="00731C27"/>
    <w:rsid w:val="00731F2D"/>
    <w:rsid w:val="007329BF"/>
    <w:rsid w:val="00732E6C"/>
    <w:rsid w:val="00733014"/>
    <w:rsid w:val="00733B4E"/>
    <w:rsid w:val="00733DA3"/>
    <w:rsid w:val="00733F26"/>
    <w:rsid w:val="00733F6A"/>
    <w:rsid w:val="0073426B"/>
    <w:rsid w:val="0073482B"/>
    <w:rsid w:val="00734CCD"/>
    <w:rsid w:val="0073510B"/>
    <w:rsid w:val="00735578"/>
    <w:rsid w:val="00735599"/>
    <w:rsid w:val="0073590C"/>
    <w:rsid w:val="007367B7"/>
    <w:rsid w:val="007369E0"/>
    <w:rsid w:val="00737047"/>
    <w:rsid w:val="0073706E"/>
    <w:rsid w:val="0073752B"/>
    <w:rsid w:val="007377AB"/>
    <w:rsid w:val="00737955"/>
    <w:rsid w:val="00737DEB"/>
    <w:rsid w:val="007400A8"/>
    <w:rsid w:val="00741277"/>
    <w:rsid w:val="00741349"/>
    <w:rsid w:val="007416EE"/>
    <w:rsid w:val="007417DB"/>
    <w:rsid w:val="00741C8F"/>
    <w:rsid w:val="00741D36"/>
    <w:rsid w:val="00741D97"/>
    <w:rsid w:val="00741FF1"/>
    <w:rsid w:val="007420B2"/>
    <w:rsid w:val="007426D3"/>
    <w:rsid w:val="007429D2"/>
    <w:rsid w:val="00743786"/>
    <w:rsid w:val="00743BA7"/>
    <w:rsid w:val="00743BEE"/>
    <w:rsid w:val="00743DD6"/>
    <w:rsid w:val="007442F7"/>
    <w:rsid w:val="00744B8C"/>
    <w:rsid w:val="00744E5D"/>
    <w:rsid w:val="0074538E"/>
    <w:rsid w:val="007454A7"/>
    <w:rsid w:val="0074553D"/>
    <w:rsid w:val="007457AD"/>
    <w:rsid w:val="007458A3"/>
    <w:rsid w:val="00745D64"/>
    <w:rsid w:val="007461DF"/>
    <w:rsid w:val="0074667A"/>
    <w:rsid w:val="00746A63"/>
    <w:rsid w:val="00746E1C"/>
    <w:rsid w:val="00746E6D"/>
    <w:rsid w:val="00747682"/>
    <w:rsid w:val="007477FE"/>
    <w:rsid w:val="00747D90"/>
    <w:rsid w:val="0075032C"/>
    <w:rsid w:val="00750A3A"/>
    <w:rsid w:val="00750AF1"/>
    <w:rsid w:val="00750CC5"/>
    <w:rsid w:val="00750FCC"/>
    <w:rsid w:val="0075133E"/>
    <w:rsid w:val="0075152D"/>
    <w:rsid w:val="00751A54"/>
    <w:rsid w:val="00751A64"/>
    <w:rsid w:val="00752093"/>
    <w:rsid w:val="0075231A"/>
    <w:rsid w:val="00752650"/>
    <w:rsid w:val="00752B2B"/>
    <w:rsid w:val="00752D87"/>
    <w:rsid w:val="007533AB"/>
    <w:rsid w:val="007535B3"/>
    <w:rsid w:val="0075374C"/>
    <w:rsid w:val="00753882"/>
    <w:rsid w:val="007543A8"/>
    <w:rsid w:val="00754A36"/>
    <w:rsid w:val="00754FC8"/>
    <w:rsid w:val="00755058"/>
    <w:rsid w:val="007551A2"/>
    <w:rsid w:val="007556F9"/>
    <w:rsid w:val="00755701"/>
    <w:rsid w:val="00755821"/>
    <w:rsid w:val="00755A77"/>
    <w:rsid w:val="00755C7C"/>
    <w:rsid w:val="00755CF9"/>
    <w:rsid w:val="0075630B"/>
    <w:rsid w:val="0075650D"/>
    <w:rsid w:val="00756EC3"/>
    <w:rsid w:val="00757203"/>
    <w:rsid w:val="0075737B"/>
    <w:rsid w:val="00760166"/>
    <w:rsid w:val="0076029B"/>
    <w:rsid w:val="00760499"/>
    <w:rsid w:val="007607B9"/>
    <w:rsid w:val="00760A29"/>
    <w:rsid w:val="00760DDA"/>
    <w:rsid w:val="00761136"/>
    <w:rsid w:val="0076113D"/>
    <w:rsid w:val="007612AE"/>
    <w:rsid w:val="007615A5"/>
    <w:rsid w:val="00761F15"/>
    <w:rsid w:val="0076254B"/>
    <w:rsid w:val="007625A3"/>
    <w:rsid w:val="00762968"/>
    <w:rsid w:val="007633C7"/>
    <w:rsid w:val="0076366B"/>
    <w:rsid w:val="00763726"/>
    <w:rsid w:val="0076388F"/>
    <w:rsid w:val="007640A9"/>
    <w:rsid w:val="00764150"/>
    <w:rsid w:val="0076432B"/>
    <w:rsid w:val="0076474A"/>
    <w:rsid w:val="00764B02"/>
    <w:rsid w:val="00764EA5"/>
    <w:rsid w:val="00764F01"/>
    <w:rsid w:val="00765027"/>
    <w:rsid w:val="00765533"/>
    <w:rsid w:val="00765764"/>
    <w:rsid w:val="00765B10"/>
    <w:rsid w:val="00765C33"/>
    <w:rsid w:val="00766109"/>
    <w:rsid w:val="007661AC"/>
    <w:rsid w:val="00766589"/>
    <w:rsid w:val="007668AF"/>
    <w:rsid w:val="007668E7"/>
    <w:rsid w:val="00766B71"/>
    <w:rsid w:val="00766DAC"/>
    <w:rsid w:val="00767069"/>
    <w:rsid w:val="00767183"/>
    <w:rsid w:val="0076729C"/>
    <w:rsid w:val="00767890"/>
    <w:rsid w:val="007679E3"/>
    <w:rsid w:val="0077018F"/>
    <w:rsid w:val="007702F1"/>
    <w:rsid w:val="0077049A"/>
    <w:rsid w:val="007704CE"/>
    <w:rsid w:val="007709A3"/>
    <w:rsid w:val="00770BD7"/>
    <w:rsid w:val="00770D30"/>
    <w:rsid w:val="0077187B"/>
    <w:rsid w:val="0077191E"/>
    <w:rsid w:val="00771C4D"/>
    <w:rsid w:val="00771DED"/>
    <w:rsid w:val="00772065"/>
    <w:rsid w:val="0077250B"/>
    <w:rsid w:val="007727ED"/>
    <w:rsid w:val="00772856"/>
    <w:rsid w:val="00772A55"/>
    <w:rsid w:val="00772C7D"/>
    <w:rsid w:val="007733D1"/>
    <w:rsid w:val="00773A7F"/>
    <w:rsid w:val="00773AAC"/>
    <w:rsid w:val="00773B8A"/>
    <w:rsid w:val="00774DD4"/>
    <w:rsid w:val="007752CC"/>
    <w:rsid w:val="00775764"/>
    <w:rsid w:val="00775A78"/>
    <w:rsid w:val="00775C43"/>
    <w:rsid w:val="00776788"/>
    <w:rsid w:val="0077680D"/>
    <w:rsid w:val="0077696A"/>
    <w:rsid w:val="00776AC0"/>
    <w:rsid w:val="00776DCF"/>
    <w:rsid w:val="0077717C"/>
    <w:rsid w:val="00777268"/>
    <w:rsid w:val="007774B3"/>
    <w:rsid w:val="00777774"/>
    <w:rsid w:val="00777BEA"/>
    <w:rsid w:val="00777D84"/>
    <w:rsid w:val="00777E74"/>
    <w:rsid w:val="00780305"/>
    <w:rsid w:val="0078037F"/>
    <w:rsid w:val="00780505"/>
    <w:rsid w:val="00780BED"/>
    <w:rsid w:val="00780E39"/>
    <w:rsid w:val="007810BA"/>
    <w:rsid w:val="00781361"/>
    <w:rsid w:val="007816AF"/>
    <w:rsid w:val="00781813"/>
    <w:rsid w:val="00781C5B"/>
    <w:rsid w:val="00781E0A"/>
    <w:rsid w:val="00781E0E"/>
    <w:rsid w:val="0078206E"/>
    <w:rsid w:val="0078284B"/>
    <w:rsid w:val="00782A2D"/>
    <w:rsid w:val="00782F14"/>
    <w:rsid w:val="00783262"/>
    <w:rsid w:val="007832ED"/>
    <w:rsid w:val="00783497"/>
    <w:rsid w:val="0078351B"/>
    <w:rsid w:val="007837E4"/>
    <w:rsid w:val="0078395C"/>
    <w:rsid w:val="00783C35"/>
    <w:rsid w:val="00783F1C"/>
    <w:rsid w:val="007841B7"/>
    <w:rsid w:val="00784273"/>
    <w:rsid w:val="00784623"/>
    <w:rsid w:val="007848A7"/>
    <w:rsid w:val="00784AC9"/>
    <w:rsid w:val="0078551E"/>
    <w:rsid w:val="00785567"/>
    <w:rsid w:val="00785855"/>
    <w:rsid w:val="00785995"/>
    <w:rsid w:val="007859C3"/>
    <w:rsid w:val="00785AB1"/>
    <w:rsid w:val="00785B2B"/>
    <w:rsid w:val="00785DD7"/>
    <w:rsid w:val="007861AE"/>
    <w:rsid w:val="0078675F"/>
    <w:rsid w:val="007867B1"/>
    <w:rsid w:val="00786A5E"/>
    <w:rsid w:val="00786E03"/>
    <w:rsid w:val="0078769C"/>
    <w:rsid w:val="00787770"/>
    <w:rsid w:val="00787A37"/>
    <w:rsid w:val="00787FAC"/>
    <w:rsid w:val="0079036B"/>
    <w:rsid w:val="007903F1"/>
    <w:rsid w:val="00790536"/>
    <w:rsid w:val="00790804"/>
    <w:rsid w:val="007909C5"/>
    <w:rsid w:val="00791317"/>
    <w:rsid w:val="00791688"/>
    <w:rsid w:val="00791796"/>
    <w:rsid w:val="007919C4"/>
    <w:rsid w:val="00791DE3"/>
    <w:rsid w:val="007923FA"/>
    <w:rsid w:val="00792769"/>
    <w:rsid w:val="007929EC"/>
    <w:rsid w:val="00792B01"/>
    <w:rsid w:val="00792BCE"/>
    <w:rsid w:val="00792D74"/>
    <w:rsid w:val="00792EA6"/>
    <w:rsid w:val="00792EE4"/>
    <w:rsid w:val="007930A0"/>
    <w:rsid w:val="007931F9"/>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95D"/>
    <w:rsid w:val="00795A23"/>
    <w:rsid w:val="00795BBC"/>
    <w:rsid w:val="00795CB8"/>
    <w:rsid w:val="00795F4B"/>
    <w:rsid w:val="00796014"/>
    <w:rsid w:val="00796501"/>
    <w:rsid w:val="007965CB"/>
    <w:rsid w:val="00796641"/>
    <w:rsid w:val="00796A83"/>
    <w:rsid w:val="00796C63"/>
    <w:rsid w:val="00796DBB"/>
    <w:rsid w:val="00796E0C"/>
    <w:rsid w:val="00796FF2"/>
    <w:rsid w:val="0079766B"/>
    <w:rsid w:val="0079782F"/>
    <w:rsid w:val="007978D9"/>
    <w:rsid w:val="00797A40"/>
    <w:rsid w:val="00797A60"/>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C0A"/>
    <w:rsid w:val="007A2E0D"/>
    <w:rsid w:val="007A2ED3"/>
    <w:rsid w:val="007A316B"/>
    <w:rsid w:val="007A32AC"/>
    <w:rsid w:val="007A3359"/>
    <w:rsid w:val="007A3890"/>
    <w:rsid w:val="007A38C3"/>
    <w:rsid w:val="007A38DE"/>
    <w:rsid w:val="007A39C2"/>
    <w:rsid w:val="007A3AF9"/>
    <w:rsid w:val="007A4444"/>
    <w:rsid w:val="007A4478"/>
    <w:rsid w:val="007A4546"/>
    <w:rsid w:val="007A4589"/>
    <w:rsid w:val="007A47F4"/>
    <w:rsid w:val="007A4EF3"/>
    <w:rsid w:val="007A5254"/>
    <w:rsid w:val="007A5545"/>
    <w:rsid w:val="007A55C3"/>
    <w:rsid w:val="007A5659"/>
    <w:rsid w:val="007A574F"/>
    <w:rsid w:val="007A57BA"/>
    <w:rsid w:val="007A6263"/>
    <w:rsid w:val="007A6264"/>
    <w:rsid w:val="007A64E1"/>
    <w:rsid w:val="007A6603"/>
    <w:rsid w:val="007A6E11"/>
    <w:rsid w:val="007A74F9"/>
    <w:rsid w:val="007A77F7"/>
    <w:rsid w:val="007A78A3"/>
    <w:rsid w:val="007A7960"/>
    <w:rsid w:val="007A7B5A"/>
    <w:rsid w:val="007B012D"/>
    <w:rsid w:val="007B01B8"/>
    <w:rsid w:val="007B01C0"/>
    <w:rsid w:val="007B0D1D"/>
    <w:rsid w:val="007B0DAA"/>
    <w:rsid w:val="007B13AA"/>
    <w:rsid w:val="007B13D6"/>
    <w:rsid w:val="007B1C77"/>
    <w:rsid w:val="007B1F38"/>
    <w:rsid w:val="007B1F8A"/>
    <w:rsid w:val="007B249E"/>
    <w:rsid w:val="007B254D"/>
    <w:rsid w:val="007B2817"/>
    <w:rsid w:val="007B29F2"/>
    <w:rsid w:val="007B2A0D"/>
    <w:rsid w:val="007B2BA0"/>
    <w:rsid w:val="007B2C39"/>
    <w:rsid w:val="007B2D29"/>
    <w:rsid w:val="007B2E4C"/>
    <w:rsid w:val="007B2F43"/>
    <w:rsid w:val="007B3118"/>
    <w:rsid w:val="007B38DE"/>
    <w:rsid w:val="007B394A"/>
    <w:rsid w:val="007B3B18"/>
    <w:rsid w:val="007B3BF7"/>
    <w:rsid w:val="007B3F56"/>
    <w:rsid w:val="007B45F2"/>
    <w:rsid w:val="007B4C67"/>
    <w:rsid w:val="007B4D50"/>
    <w:rsid w:val="007B519E"/>
    <w:rsid w:val="007B5523"/>
    <w:rsid w:val="007B5C27"/>
    <w:rsid w:val="007B5DC3"/>
    <w:rsid w:val="007B61F6"/>
    <w:rsid w:val="007B63A1"/>
    <w:rsid w:val="007B63B9"/>
    <w:rsid w:val="007B66F8"/>
    <w:rsid w:val="007B6AD7"/>
    <w:rsid w:val="007B6D06"/>
    <w:rsid w:val="007B6D93"/>
    <w:rsid w:val="007B7620"/>
    <w:rsid w:val="007B7B26"/>
    <w:rsid w:val="007C019F"/>
    <w:rsid w:val="007C024E"/>
    <w:rsid w:val="007C07ED"/>
    <w:rsid w:val="007C0C89"/>
    <w:rsid w:val="007C117D"/>
    <w:rsid w:val="007C13DE"/>
    <w:rsid w:val="007C1ABE"/>
    <w:rsid w:val="007C20AC"/>
    <w:rsid w:val="007C23C9"/>
    <w:rsid w:val="007C247D"/>
    <w:rsid w:val="007C2A6F"/>
    <w:rsid w:val="007C30C5"/>
    <w:rsid w:val="007C3568"/>
    <w:rsid w:val="007C35A9"/>
    <w:rsid w:val="007C375D"/>
    <w:rsid w:val="007C3EB9"/>
    <w:rsid w:val="007C3F28"/>
    <w:rsid w:val="007C40B0"/>
    <w:rsid w:val="007C4129"/>
    <w:rsid w:val="007C42B3"/>
    <w:rsid w:val="007C4E9C"/>
    <w:rsid w:val="007C50C0"/>
    <w:rsid w:val="007C5609"/>
    <w:rsid w:val="007C5962"/>
    <w:rsid w:val="007C5AD6"/>
    <w:rsid w:val="007C5EBD"/>
    <w:rsid w:val="007C5FE0"/>
    <w:rsid w:val="007C6198"/>
    <w:rsid w:val="007C6D77"/>
    <w:rsid w:val="007C7033"/>
    <w:rsid w:val="007C77AB"/>
    <w:rsid w:val="007C7970"/>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B11"/>
    <w:rsid w:val="007D3E8D"/>
    <w:rsid w:val="007D3EE0"/>
    <w:rsid w:val="007D3FEE"/>
    <w:rsid w:val="007D4257"/>
    <w:rsid w:val="007D4391"/>
    <w:rsid w:val="007D4BD8"/>
    <w:rsid w:val="007D4C17"/>
    <w:rsid w:val="007D4E54"/>
    <w:rsid w:val="007D50CF"/>
    <w:rsid w:val="007D52C8"/>
    <w:rsid w:val="007D592E"/>
    <w:rsid w:val="007D5A11"/>
    <w:rsid w:val="007D6154"/>
    <w:rsid w:val="007D615B"/>
    <w:rsid w:val="007D6556"/>
    <w:rsid w:val="007D6901"/>
    <w:rsid w:val="007D6946"/>
    <w:rsid w:val="007D6E3B"/>
    <w:rsid w:val="007D70A2"/>
    <w:rsid w:val="007D76D2"/>
    <w:rsid w:val="007D76EC"/>
    <w:rsid w:val="007D788A"/>
    <w:rsid w:val="007E038D"/>
    <w:rsid w:val="007E09A1"/>
    <w:rsid w:val="007E0A25"/>
    <w:rsid w:val="007E104C"/>
    <w:rsid w:val="007E1078"/>
    <w:rsid w:val="007E1749"/>
    <w:rsid w:val="007E194B"/>
    <w:rsid w:val="007E1A3E"/>
    <w:rsid w:val="007E1A97"/>
    <w:rsid w:val="007E2261"/>
    <w:rsid w:val="007E287E"/>
    <w:rsid w:val="007E3247"/>
    <w:rsid w:val="007E32C1"/>
    <w:rsid w:val="007E3767"/>
    <w:rsid w:val="007E391D"/>
    <w:rsid w:val="007E3929"/>
    <w:rsid w:val="007E42CA"/>
    <w:rsid w:val="007E44A5"/>
    <w:rsid w:val="007E44AC"/>
    <w:rsid w:val="007E473D"/>
    <w:rsid w:val="007E47EF"/>
    <w:rsid w:val="007E482A"/>
    <w:rsid w:val="007E50AB"/>
    <w:rsid w:val="007E53D4"/>
    <w:rsid w:val="007E584F"/>
    <w:rsid w:val="007E58FD"/>
    <w:rsid w:val="007E5FCA"/>
    <w:rsid w:val="007E61CE"/>
    <w:rsid w:val="007E6C82"/>
    <w:rsid w:val="007E6E79"/>
    <w:rsid w:val="007E7616"/>
    <w:rsid w:val="007E7668"/>
    <w:rsid w:val="007E768E"/>
    <w:rsid w:val="007E77F0"/>
    <w:rsid w:val="007E7C1C"/>
    <w:rsid w:val="007F0823"/>
    <w:rsid w:val="007F0C53"/>
    <w:rsid w:val="007F0CBD"/>
    <w:rsid w:val="007F0D05"/>
    <w:rsid w:val="007F0EB9"/>
    <w:rsid w:val="007F102B"/>
    <w:rsid w:val="007F1360"/>
    <w:rsid w:val="007F21CA"/>
    <w:rsid w:val="007F2520"/>
    <w:rsid w:val="007F2687"/>
    <w:rsid w:val="007F283C"/>
    <w:rsid w:val="007F28ED"/>
    <w:rsid w:val="007F2B1F"/>
    <w:rsid w:val="007F3277"/>
    <w:rsid w:val="007F3B4A"/>
    <w:rsid w:val="007F3B81"/>
    <w:rsid w:val="007F3BBC"/>
    <w:rsid w:val="007F3C37"/>
    <w:rsid w:val="007F3E4E"/>
    <w:rsid w:val="007F3FF8"/>
    <w:rsid w:val="007F4A42"/>
    <w:rsid w:val="007F4ACA"/>
    <w:rsid w:val="007F4CF6"/>
    <w:rsid w:val="007F4F53"/>
    <w:rsid w:val="007F515F"/>
    <w:rsid w:val="007F5981"/>
    <w:rsid w:val="007F5A1B"/>
    <w:rsid w:val="007F5A6B"/>
    <w:rsid w:val="007F5EC6"/>
    <w:rsid w:val="007F5F4D"/>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627"/>
    <w:rsid w:val="00800B30"/>
    <w:rsid w:val="00800E49"/>
    <w:rsid w:val="0080105B"/>
    <w:rsid w:val="0080123B"/>
    <w:rsid w:val="00801461"/>
    <w:rsid w:val="008014FA"/>
    <w:rsid w:val="008016CD"/>
    <w:rsid w:val="008017E5"/>
    <w:rsid w:val="00801DDC"/>
    <w:rsid w:val="00801E59"/>
    <w:rsid w:val="008020C8"/>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5F4C"/>
    <w:rsid w:val="008065F6"/>
    <w:rsid w:val="008066F9"/>
    <w:rsid w:val="00806DD6"/>
    <w:rsid w:val="00806DE2"/>
    <w:rsid w:val="008070AD"/>
    <w:rsid w:val="00807139"/>
    <w:rsid w:val="008074A6"/>
    <w:rsid w:val="0080752B"/>
    <w:rsid w:val="00807808"/>
    <w:rsid w:val="0080782F"/>
    <w:rsid w:val="00807C86"/>
    <w:rsid w:val="00807DBB"/>
    <w:rsid w:val="00807E11"/>
    <w:rsid w:val="008101FF"/>
    <w:rsid w:val="008102E4"/>
    <w:rsid w:val="008107EB"/>
    <w:rsid w:val="008108E9"/>
    <w:rsid w:val="0081098A"/>
    <w:rsid w:val="00810BF0"/>
    <w:rsid w:val="00810E09"/>
    <w:rsid w:val="00811A63"/>
    <w:rsid w:val="00811CC2"/>
    <w:rsid w:val="00812BB6"/>
    <w:rsid w:val="00812D00"/>
    <w:rsid w:val="00812F28"/>
    <w:rsid w:val="008135DD"/>
    <w:rsid w:val="00813971"/>
    <w:rsid w:val="00813A3F"/>
    <w:rsid w:val="00813A7F"/>
    <w:rsid w:val="00813CEA"/>
    <w:rsid w:val="008141B5"/>
    <w:rsid w:val="00814868"/>
    <w:rsid w:val="00814A86"/>
    <w:rsid w:val="00815284"/>
    <w:rsid w:val="008152E9"/>
    <w:rsid w:val="008155A9"/>
    <w:rsid w:val="00815AF5"/>
    <w:rsid w:val="00815CE1"/>
    <w:rsid w:val="00815D98"/>
    <w:rsid w:val="00815DB1"/>
    <w:rsid w:val="00816317"/>
    <w:rsid w:val="008172DF"/>
    <w:rsid w:val="00817697"/>
    <w:rsid w:val="00817869"/>
    <w:rsid w:val="00817F24"/>
    <w:rsid w:val="00820185"/>
    <w:rsid w:val="0082054A"/>
    <w:rsid w:val="00820743"/>
    <w:rsid w:val="00820BA2"/>
    <w:rsid w:val="00820BA3"/>
    <w:rsid w:val="00820F70"/>
    <w:rsid w:val="00821026"/>
    <w:rsid w:val="00821134"/>
    <w:rsid w:val="008213ED"/>
    <w:rsid w:val="00821701"/>
    <w:rsid w:val="008217F3"/>
    <w:rsid w:val="00821AF8"/>
    <w:rsid w:val="00822099"/>
    <w:rsid w:val="0082213D"/>
    <w:rsid w:val="00822A83"/>
    <w:rsid w:val="00822B55"/>
    <w:rsid w:val="00822E0A"/>
    <w:rsid w:val="0082301B"/>
    <w:rsid w:val="008234DB"/>
    <w:rsid w:val="00823C9C"/>
    <w:rsid w:val="00823E35"/>
    <w:rsid w:val="008245B4"/>
    <w:rsid w:val="008247CE"/>
    <w:rsid w:val="008249B2"/>
    <w:rsid w:val="00824C58"/>
    <w:rsid w:val="00824E17"/>
    <w:rsid w:val="008250FE"/>
    <w:rsid w:val="00825925"/>
    <w:rsid w:val="00825F24"/>
    <w:rsid w:val="008265B6"/>
    <w:rsid w:val="00826779"/>
    <w:rsid w:val="0082708A"/>
    <w:rsid w:val="00827395"/>
    <w:rsid w:val="008277C7"/>
    <w:rsid w:val="0083019F"/>
    <w:rsid w:val="00830A71"/>
    <w:rsid w:val="00830C93"/>
    <w:rsid w:val="00830C9C"/>
    <w:rsid w:val="00830F01"/>
    <w:rsid w:val="00830F7F"/>
    <w:rsid w:val="00831346"/>
    <w:rsid w:val="0083139F"/>
    <w:rsid w:val="00831AF2"/>
    <w:rsid w:val="00832465"/>
    <w:rsid w:val="00832563"/>
    <w:rsid w:val="0083272E"/>
    <w:rsid w:val="00832892"/>
    <w:rsid w:val="008329A3"/>
    <w:rsid w:val="00833497"/>
    <w:rsid w:val="00833D6E"/>
    <w:rsid w:val="00833E74"/>
    <w:rsid w:val="00833EE9"/>
    <w:rsid w:val="0083470D"/>
    <w:rsid w:val="0083476C"/>
    <w:rsid w:val="00834B82"/>
    <w:rsid w:val="00835793"/>
    <w:rsid w:val="00835ADF"/>
    <w:rsid w:val="00835E55"/>
    <w:rsid w:val="00835EE3"/>
    <w:rsid w:val="0083621D"/>
    <w:rsid w:val="0083626C"/>
    <w:rsid w:val="00836304"/>
    <w:rsid w:val="008365CC"/>
    <w:rsid w:val="00836631"/>
    <w:rsid w:val="00836747"/>
    <w:rsid w:val="00836799"/>
    <w:rsid w:val="008367A7"/>
    <w:rsid w:val="00836B43"/>
    <w:rsid w:val="00836C1A"/>
    <w:rsid w:val="00836E21"/>
    <w:rsid w:val="0083756E"/>
    <w:rsid w:val="008376B8"/>
    <w:rsid w:val="00837763"/>
    <w:rsid w:val="00837B5E"/>
    <w:rsid w:val="0084010F"/>
    <w:rsid w:val="00840162"/>
    <w:rsid w:val="008401C3"/>
    <w:rsid w:val="00840832"/>
    <w:rsid w:val="00840F83"/>
    <w:rsid w:val="008415B1"/>
    <w:rsid w:val="00841A55"/>
    <w:rsid w:val="00841BAE"/>
    <w:rsid w:val="00842059"/>
    <w:rsid w:val="008420CE"/>
    <w:rsid w:val="008426D4"/>
    <w:rsid w:val="00842701"/>
    <w:rsid w:val="00842C9A"/>
    <w:rsid w:val="00842CF7"/>
    <w:rsid w:val="00842DE4"/>
    <w:rsid w:val="00842EDE"/>
    <w:rsid w:val="00842F0A"/>
    <w:rsid w:val="00843534"/>
    <w:rsid w:val="00843646"/>
    <w:rsid w:val="00843821"/>
    <w:rsid w:val="008439C1"/>
    <w:rsid w:val="00843C05"/>
    <w:rsid w:val="00844583"/>
    <w:rsid w:val="00844CE5"/>
    <w:rsid w:val="00844D74"/>
    <w:rsid w:val="00844DC8"/>
    <w:rsid w:val="00844EF4"/>
    <w:rsid w:val="00844FED"/>
    <w:rsid w:val="00845169"/>
    <w:rsid w:val="00845274"/>
    <w:rsid w:val="0084540A"/>
    <w:rsid w:val="00845646"/>
    <w:rsid w:val="008458D9"/>
    <w:rsid w:val="008459FE"/>
    <w:rsid w:val="00845E2B"/>
    <w:rsid w:val="0084634C"/>
    <w:rsid w:val="0084639A"/>
    <w:rsid w:val="0084669F"/>
    <w:rsid w:val="008472D4"/>
    <w:rsid w:val="00847358"/>
    <w:rsid w:val="008479A3"/>
    <w:rsid w:val="00847A19"/>
    <w:rsid w:val="008500F2"/>
    <w:rsid w:val="00850111"/>
    <w:rsid w:val="0085077C"/>
    <w:rsid w:val="008507B7"/>
    <w:rsid w:val="00850966"/>
    <w:rsid w:val="00850970"/>
    <w:rsid w:val="0085112B"/>
    <w:rsid w:val="008514CE"/>
    <w:rsid w:val="00851591"/>
    <w:rsid w:val="00851C48"/>
    <w:rsid w:val="008523D1"/>
    <w:rsid w:val="00852777"/>
    <w:rsid w:val="008528F8"/>
    <w:rsid w:val="00852C1F"/>
    <w:rsid w:val="00853194"/>
    <w:rsid w:val="008532BB"/>
    <w:rsid w:val="008533F6"/>
    <w:rsid w:val="00853483"/>
    <w:rsid w:val="0085368C"/>
    <w:rsid w:val="00853BAA"/>
    <w:rsid w:val="00853CD3"/>
    <w:rsid w:val="00853D0D"/>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341"/>
    <w:rsid w:val="008566EF"/>
    <w:rsid w:val="00856BC5"/>
    <w:rsid w:val="00856D24"/>
    <w:rsid w:val="00856DC3"/>
    <w:rsid w:val="00857074"/>
    <w:rsid w:val="00857AD0"/>
    <w:rsid w:val="00860531"/>
    <w:rsid w:val="00860968"/>
    <w:rsid w:val="00860B04"/>
    <w:rsid w:val="00860D67"/>
    <w:rsid w:val="00860EBA"/>
    <w:rsid w:val="00861105"/>
    <w:rsid w:val="008613E3"/>
    <w:rsid w:val="00861DD8"/>
    <w:rsid w:val="00862685"/>
    <w:rsid w:val="008628EB"/>
    <w:rsid w:val="0086297F"/>
    <w:rsid w:val="00862A44"/>
    <w:rsid w:val="00862B6F"/>
    <w:rsid w:val="008636AC"/>
    <w:rsid w:val="008638B8"/>
    <w:rsid w:val="00863BC5"/>
    <w:rsid w:val="00863D7B"/>
    <w:rsid w:val="00863E6B"/>
    <w:rsid w:val="00863E9F"/>
    <w:rsid w:val="00863F0F"/>
    <w:rsid w:val="00863FC5"/>
    <w:rsid w:val="00864066"/>
    <w:rsid w:val="00864107"/>
    <w:rsid w:val="00864353"/>
    <w:rsid w:val="008643C1"/>
    <w:rsid w:val="00864714"/>
    <w:rsid w:val="00864A1D"/>
    <w:rsid w:val="00864A6E"/>
    <w:rsid w:val="00864F10"/>
    <w:rsid w:val="00864F42"/>
    <w:rsid w:val="0086527B"/>
    <w:rsid w:val="008653E2"/>
    <w:rsid w:val="008655CD"/>
    <w:rsid w:val="00865685"/>
    <w:rsid w:val="0086570D"/>
    <w:rsid w:val="00865944"/>
    <w:rsid w:val="00865A10"/>
    <w:rsid w:val="00865B0C"/>
    <w:rsid w:val="00865BB7"/>
    <w:rsid w:val="00865C5B"/>
    <w:rsid w:val="00865E76"/>
    <w:rsid w:val="008660E4"/>
    <w:rsid w:val="00866EC9"/>
    <w:rsid w:val="00867391"/>
    <w:rsid w:val="0086743A"/>
    <w:rsid w:val="008674BA"/>
    <w:rsid w:val="00867E96"/>
    <w:rsid w:val="00870037"/>
    <w:rsid w:val="0087007B"/>
    <w:rsid w:val="0087037C"/>
    <w:rsid w:val="008703C6"/>
    <w:rsid w:val="00870666"/>
    <w:rsid w:val="008708D7"/>
    <w:rsid w:val="00870905"/>
    <w:rsid w:val="0087094F"/>
    <w:rsid w:val="00870A07"/>
    <w:rsid w:val="00870E59"/>
    <w:rsid w:val="00870E64"/>
    <w:rsid w:val="00871211"/>
    <w:rsid w:val="00871FBA"/>
    <w:rsid w:val="00872110"/>
    <w:rsid w:val="00872752"/>
    <w:rsid w:val="00872E84"/>
    <w:rsid w:val="00872F09"/>
    <w:rsid w:val="008731FC"/>
    <w:rsid w:val="008738D1"/>
    <w:rsid w:val="008739BC"/>
    <w:rsid w:val="00873CC1"/>
    <w:rsid w:val="00873D12"/>
    <w:rsid w:val="00873D80"/>
    <w:rsid w:val="00873E8E"/>
    <w:rsid w:val="008741C0"/>
    <w:rsid w:val="00874244"/>
    <w:rsid w:val="00874467"/>
    <w:rsid w:val="0087450B"/>
    <w:rsid w:val="008745DC"/>
    <w:rsid w:val="00874A46"/>
    <w:rsid w:val="00874A5A"/>
    <w:rsid w:val="00874CAC"/>
    <w:rsid w:val="00874F82"/>
    <w:rsid w:val="0087572F"/>
    <w:rsid w:val="008758DF"/>
    <w:rsid w:val="00875A1B"/>
    <w:rsid w:val="00875CDB"/>
    <w:rsid w:val="00875D17"/>
    <w:rsid w:val="00876567"/>
    <w:rsid w:val="008765C2"/>
    <w:rsid w:val="008769FB"/>
    <w:rsid w:val="00877117"/>
    <w:rsid w:val="0087793C"/>
    <w:rsid w:val="00877B38"/>
    <w:rsid w:val="00877CB8"/>
    <w:rsid w:val="00877DDC"/>
    <w:rsid w:val="00880134"/>
    <w:rsid w:val="008801F4"/>
    <w:rsid w:val="00880308"/>
    <w:rsid w:val="0088033D"/>
    <w:rsid w:val="0088040A"/>
    <w:rsid w:val="00880D1B"/>
    <w:rsid w:val="00880F96"/>
    <w:rsid w:val="00881079"/>
    <w:rsid w:val="008816E3"/>
    <w:rsid w:val="008817E3"/>
    <w:rsid w:val="00881AC9"/>
    <w:rsid w:val="00881C20"/>
    <w:rsid w:val="0088231D"/>
    <w:rsid w:val="008825EA"/>
    <w:rsid w:val="0088264E"/>
    <w:rsid w:val="00882A11"/>
    <w:rsid w:val="00882A83"/>
    <w:rsid w:val="00882BBA"/>
    <w:rsid w:val="00882C93"/>
    <w:rsid w:val="00882CC9"/>
    <w:rsid w:val="00882CD8"/>
    <w:rsid w:val="00882E83"/>
    <w:rsid w:val="008830C3"/>
    <w:rsid w:val="008838DA"/>
    <w:rsid w:val="008839BD"/>
    <w:rsid w:val="008841B0"/>
    <w:rsid w:val="008842F7"/>
    <w:rsid w:val="00884FC9"/>
    <w:rsid w:val="00885229"/>
    <w:rsid w:val="0088523E"/>
    <w:rsid w:val="0088536C"/>
    <w:rsid w:val="008853D6"/>
    <w:rsid w:val="00885CFB"/>
    <w:rsid w:val="00885DF0"/>
    <w:rsid w:val="00886050"/>
    <w:rsid w:val="008860A1"/>
    <w:rsid w:val="008867F5"/>
    <w:rsid w:val="00887103"/>
    <w:rsid w:val="00887321"/>
    <w:rsid w:val="00887D0C"/>
    <w:rsid w:val="00887DAE"/>
    <w:rsid w:val="0089019C"/>
    <w:rsid w:val="008901D6"/>
    <w:rsid w:val="0089039A"/>
    <w:rsid w:val="008903FE"/>
    <w:rsid w:val="00890403"/>
    <w:rsid w:val="00890D88"/>
    <w:rsid w:val="008910C5"/>
    <w:rsid w:val="0089121B"/>
    <w:rsid w:val="008917E3"/>
    <w:rsid w:val="00891B36"/>
    <w:rsid w:val="00891D7A"/>
    <w:rsid w:val="0089202C"/>
    <w:rsid w:val="008922DD"/>
    <w:rsid w:val="008922EA"/>
    <w:rsid w:val="00892623"/>
    <w:rsid w:val="00892714"/>
    <w:rsid w:val="008928FC"/>
    <w:rsid w:val="0089291C"/>
    <w:rsid w:val="00892978"/>
    <w:rsid w:val="00892D2E"/>
    <w:rsid w:val="00892F12"/>
    <w:rsid w:val="008932F2"/>
    <w:rsid w:val="008932F5"/>
    <w:rsid w:val="00893794"/>
    <w:rsid w:val="00893C2D"/>
    <w:rsid w:val="00893C85"/>
    <w:rsid w:val="00894226"/>
    <w:rsid w:val="008942EE"/>
    <w:rsid w:val="00894A3C"/>
    <w:rsid w:val="00894AE0"/>
    <w:rsid w:val="00894D89"/>
    <w:rsid w:val="00895404"/>
    <w:rsid w:val="00895A9B"/>
    <w:rsid w:val="00895CB3"/>
    <w:rsid w:val="0089622C"/>
    <w:rsid w:val="00896275"/>
    <w:rsid w:val="008963AE"/>
    <w:rsid w:val="00896C5C"/>
    <w:rsid w:val="00897534"/>
    <w:rsid w:val="00897DFF"/>
    <w:rsid w:val="00897EB7"/>
    <w:rsid w:val="008A0173"/>
    <w:rsid w:val="008A0703"/>
    <w:rsid w:val="008A09CD"/>
    <w:rsid w:val="008A0C28"/>
    <w:rsid w:val="008A0D05"/>
    <w:rsid w:val="008A1595"/>
    <w:rsid w:val="008A1A86"/>
    <w:rsid w:val="008A1AA6"/>
    <w:rsid w:val="008A296D"/>
    <w:rsid w:val="008A2B8D"/>
    <w:rsid w:val="008A2CB2"/>
    <w:rsid w:val="008A2CF3"/>
    <w:rsid w:val="008A2D20"/>
    <w:rsid w:val="008A2E01"/>
    <w:rsid w:val="008A31D7"/>
    <w:rsid w:val="008A3402"/>
    <w:rsid w:val="008A3FD3"/>
    <w:rsid w:val="008A47DE"/>
    <w:rsid w:val="008A4D11"/>
    <w:rsid w:val="008A5265"/>
    <w:rsid w:val="008A5551"/>
    <w:rsid w:val="008A55FD"/>
    <w:rsid w:val="008A56B1"/>
    <w:rsid w:val="008A59CD"/>
    <w:rsid w:val="008A5ADF"/>
    <w:rsid w:val="008A5C20"/>
    <w:rsid w:val="008A5D15"/>
    <w:rsid w:val="008A629C"/>
    <w:rsid w:val="008A6394"/>
    <w:rsid w:val="008A646C"/>
    <w:rsid w:val="008A664C"/>
    <w:rsid w:val="008A6E50"/>
    <w:rsid w:val="008A6FC1"/>
    <w:rsid w:val="008A7499"/>
    <w:rsid w:val="008A75CB"/>
    <w:rsid w:val="008B01FF"/>
    <w:rsid w:val="008B0206"/>
    <w:rsid w:val="008B0A61"/>
    <w:rsid w:val="008B0BE5"/>
    <w:rsid w:val="008B1077"/>
    <w:rsid w:val="008B13C6"/>
    <w:rsid w:val="008B17C1"/>
    <w:rsid w:val="008B1AC6"/>
    <w:rsid w:val="008B2518"/>
    <w:rsid w:val="008B2BA2"/>
    <w:rsid w:val="008B2C6B"/>
    <w:rsid w:val="008B2E7F"/>
    <w:rsid w:val="008B3097"/>
    <w:rsid w:val="008B35DA"/>
    <w:rsid w:val="008B36B7"/>
    <w:rsid w:val="008B381E"/>
    <w:rsid w:val="008B3B74"/>
    <w:rsid w:val="008B3F88"/>
    <w:rsid w:val="008B429B"/>
    <w:rsid w:val="008B44A9"/>
    <w:rsid w:val="008B44F2"/>
    <w:rsid w:val="008B48BE"/>
    <w:rsid w:val="008B49BF"/>
    <w:rsid w:val="008B4B2F"/>
    <w:rsid w:val="008B4F45"/>
    <w:rsid w:val="008B510B"/>
    <w:rsid w:val="008B510D"/>
    <w:rsid w:val="008B5291"/>
    <w:rsid w:val="008B54C6"/>
    <w:rsid w:val="008B5606"/>
    <w:rsid w:val="008B5644"/>
    <w:rsid w:val="008B5731"/>
    <w:rsid w:val="008B62F8"/>
    <w:rsid w:val="008B6316"/>
    <w:rsid w:val="008B690C"/>
    <w:rsid w:val="008B6BCC"/>
    <w:rsid w:val="008B6CBA"/>
    <w:rsid w:val="008B755F"/>
    <w:rsid w:val="008B7875"/>
    <w:rsid w:val="008B7AAA"/>
    <w:rsid w:val="008B7AD7"/>
    <w:rsid w:val="008B7CAF"/>
    <w:rsid w:val="008C02F5"/>
    <w:rsid w:val="008C0510"/>
    <w:rsid w:val="008C0595"/>
    <w:rsid w:val="008C08C8"/>
    <w:rsid w:val="008C0CFB"/>
    <w:rsid w:val="008C0E64"/>
    <w:rsid w:val="008C11AA"/>
    <w:rsid w:val="008C162B"/>
    <w:rsid w:val="008C1703"/>
    <w:rsid w:val="008C17F6"/>
    <w:rsid w:val="008C18BF"/>
    <w:rsid w:val="008C1AD6"/>
    <w:rsid w:val="008C1D8A"/>
    <w:rsid w:val="008C1FEC"/>
    <w:rsid w:val="008C26F5"/>
    <w:rsid w:val="008C282A"/>
    <w:rsid w:val="008C3408"/>
    <w:rsid w:val="008C3621"/>
    <w:rsid w:val="008C3689"/>
    <w:rsid w:val="008C40A0"/>
    <w:rsid w:val="008C4439"/>
    <w:rsid w:val="008C4760"/>
    <w:rsid w:val="008C478A"/>
    <w:rsid w:val="008C484A"/>
    <w:rsid w:val="008C48A9"/>
    <w:rsid w:val="008C4A02"/>
    <w:rsid w:val="008C4B15"/>
    <w:rsid w:val="008C4B1B"/>
    <w:rsid w:val="008C5957"/>
    <w:rsid w:val="008C5D72"/>
    <w:rsid w:val="008C61B0"/>
    <w:rsid w:val="008C6B0E"/>
    <w:rsid w:val="008C6C88"/>
    <w:rsid w:val="008C7161"/>
    <w:rsid w:val="008C72BF"/>
    <w:rsid w:val="008C7564"/>
    <w:rsid w:val="008C7B10"/>
    <w:rsid w:val="008C7EBA"/>
    <w:rsid w:val="008C7F47"/>
    <w:rsid w:val="008D0330"/>
    <w:rsid w:val="008D03A1"/>
    <w:rsid w:val="008D09C9"/>
    <w:rsid w:val="008D0A4E"/>
    <w:rsid w:val="008D0CE3"/>
    <w:rsid w:val="008D0DE5"/>
    <w:rsid w:val="008D1634"/>
    <w:rsid w:val="008D17EA"/>
    <w:rsid w:val="008D1F61"/>
    <w:rsid w:val="008D1F93"/>
    <w:rsid w:val="008D2C15"/>
    <w:rsid w:val="008D2CB8"/>
    <w:rsid w:val="008D2D39"/>
    <w:rsid w:val="008D2FA2"/>
    <w:rsid w:val="008D316B"/>
    <w:rsid w:val="008D3342"/>
    <w:rsid w:val="008D39A4"/>
    <w:rsid w:val="008D3B86"/>
    <w:rsid w:val="008D3BBD"/>
    <w:rsid w:val="008D3DDD"/>
    <w:rsid w:val="008D3F35"/>
    <w:rsid w:val="008D4340"/>
    <w:rsid w:val="008D4CBF"/>
    <w:rsid w:val="008D4D75"/>
    <w:rsid w:val="008D5588"/>
    <w:rsid w:val="008D56F5"/>
    <w:rsid w:val="008D5CCE"/>
    <w:rsid w:val="008D5FA4"/>
    <w:rsid w:val="008D6146"/>
    <w:rsid w:val="008D61BB"/>
    <w:rsid w:val="008D63FA"/>
    <w:rsid w:val="008D6744"/>
    <w:rsid w:val="008D6955"/>
    <w:rsid w:val="008D6C6A"/>
    <w:rsid w:val="008D6F67"/>
    <w:rsid w:val="008D72D0"/>
    <w:rsid w:val="008D72E2"/>
    <w:rsid w:val="008D759E"/>
    <w:rsid w:val="008D7694"/>
    <w:rsid w:val="008D777D"/>
    <w:rsid w:val="008D7A55"/>
    <w:rsid w:val="008D7B69"/>
    <w:rsid w:val="008D7DB2"/>
    <w:rsid w:val="008D7E71"/>
    <w:rsid w:val="008E0810"/>
    <w:rsid w:val="008E08F5"/>
    <w:rsid w:val="008E0D91"/>
    <w:rsid w:val="008E0DE0"/>
    <w:rsid w:val="008E0F93"/>
    <w:rsid w:val="008E14E0"/>
    <w:rsid w:val="008E1C0E"/>
    <w:rsid w:val="008E1DA3"/>
    <w:rsid w:val="008E25BF"/>
    <w:rsid w:val="008E2768"/>
    <w:rsid w:val="008E2863"/>
    <w:rsid w:val="008E28D8"/>
    <w:rsid w:val="008E2B18"/>
    <w:rsid w:val="008E37F4"/>
    <w:rsid w:val="008E39EB"/>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51A"/>
    <w:rsid w:val="008E69A0"/>
    <w:rsid w:val="008E69E4"/>
    <w:rsid w:val="008E6B48"/>
    <w:rsid w:val="008E6B50"/>
    <w:rsid w:val="008E6BBF"/>
    <w:rsid w:val="008E74EE"/>
    <w:rsid w:val="008E7C9E"/>
    <w:rsid w:val="008E7EC9"/>
    <w:rsid w:val="008E7F25"/>
    <w:rsid w:val="008E7FE7"/>
    <w:rsid w:val="008F0014"/>
    <w:rsid w:val="008F043A"/>
    <w:rsid w:val="008F09D4"/>
    <w:rsid w:val="008F0C42"/>
    <w:rsid w:val="008F0F34"/>
    <w:rsid w:val="008F130F"/>
    <w:rsid w:val="008F17FE"/>
    <w:rsid w:val="008F1920"/>
    <w:rsid w:val="008F19D4"/>
    <w:rsid w:val="008F1F52"/>
    <w:rsid w:val="008F2216"/>
    <w:rsid w:val="008F2259"/>
    <w:rsid w:val="008F234D"/>
    <w:rsid w:val="008F238A"/>
    <w:rsid w:val="008F241C"/>
    <w:rsid w:val="008F3111"/>
    <w:rsid w:val="008F384F"/>
    <w:rsid w:val="008F389A"/>
    <w:rsid w:val="008F3AD6"/>
    <w:rsid w:val="008F4197"/>
    <w:rsid w:val="008F480E"/>
    <w:rsid w:val="008F48A6"/>
    <w:rsid w:val="008F4F83"/>
    <w:rsid w:val="008F5340"/>
    <w:rsid w:val="008F5484"/>
    <w:rsid w:val="008F54A8"/>
    <w:rsid w:val="008F550B"/>
    <w:rsid w:val="008F5CCB"/>
    <w:rsid w:val="008F60A6"/>
    <w:rsid w:val="008F62F9"/>
    <w:rsid w:val="008F6A0A"/>
    <w:rsid w:val="008F6BE9"/>
    <w:rsid w:val="008F6D32"/>
    <w:rsid w:val="008F6DB5"/>
    <w:rsid w:val="008F717A"/>
    <w:rsid w:val="008F729B"/>
    <w:rsid w:val="008F72F4"/>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869"/>
    <w:rsid w:val="00901BD6"/>
    <w:rsid w:val="00902168"/>
    <w:rsid w:val="0090258A"/>
    <w:rsid w:val="0090266E"/>
    <w:rsid w:val="009036AC"/>
    <w:rsid w:val="00903A65"/>
    <w:rsid w:val="0090438C"/>
    <w:rsid w:val="00904463"/>
    <w:rsid w:val="0090455B"/>
    <w:rsid w:val="0090469A"/>
    <w:rsid w:val="0090486C"/>
    <w:rsid w:val="00904BC6"/>
    <w:rsid w:val="00904E90"/>
    <w:rsid w:val="009052A6"/>
    <w:rsid w:val="0090561E"/>
    <w:rsid w:val="00905701"/>
    <w:rsid w:val="00905A13"/>
    <w:rsid w:val="00905E26"/>
    <w:rsid w:val="009064AF"/>
    <w:rsid w:val="00906CAD"/>
    <w:rsid w:val="00906CF9"/>
    <w:rsid w:val="00906D37"/>
    <w:rsid w:val="00906F2B"/>
    <w:rsid w:val="009071A2"/>
    <w:rsid w:val="0090751F"/>
    <w:rsid w:val="00907BF1"/>
    <w:rsid w:val="00907C84"/>
    <w:rsid w:val="00907D46"/>
    <w:rsid w:val="00907F23"/>
    <w:rsid w:val="00907F56"/>
    <w:rsid w:val="00910015"/>
    <w:rsid w:val="00910A13"/>
    <w:rsid w:val="0091132A"/>
    <w:rsid w:val="00911342"/>
    <w:rsid w:val="0091151D"/>
    <w:rsid w:val="00911E72"/>
    <w:rsid w:val="009120EC"/>
    <w:rsid w:val="00912137"/>
    <w:rsid w:val="00912417"/>
    <w:rsid w:val="00912622"/>
    <w:rsid w:val="00912A4B"/>
    <w:rsid w:val="0091317C"/>
    <w:rsid w:val="009135B8"/>
    <w:rsid w:val="0091495E"/>
    <w:rsid w:val="00914A9D"/>
    <w:rsid w:val="00914EBE"/>
    <w:rsid w:val="00915018"/>
    <w:rsid w:val="00915156"/>
    <w:rsid w:val="009152EB"/>
    <w:rsid w:val="009154A7"/>
    <w:rsid w:val="00915858"/>
    <w:rsid w:val="0091588E"/>
    <w:rsid w:val="00915B44"/>
    <w:rsid w:val="00915BF9"/>
    <w:rsid w:val="00916219"/>
    <w:rsid w:val="00916615"/>
    <w:rsid w:val="0091661B"/>
    <w:rsid w:val="00916ABC"/>
    <w:rsid w:val="00916D9E"/>
    <w:rsid w:val="0091790E"/>
    <w:rsid w:val="009208CA"/>
    <w:rsid w:val="009208D7"/>
    <w:rsid w:val="009208F0"/>
    <w:rsid w:val="00920F7A"/>
    <w:rsid w:val="009211A0"/>
    <w:rsid w:val="0092188D"/>
    <w:rsid w:val="00921F34"/>
    <w:rsid w:val="00921F92"/>
    <w:rsid w:val="0092243D"/>
    <w:rsid w:val="0092256D"/>
    <w:rsid w:val="00922C7F"/>
    <w:rsid w:val="00922DE0"/>
    <w:rsid w:val="00922E70"/>
    <w:rsid w:val="0092301F"/>
    <w:rsid w:val="00923320"/>
    <w:rsid w:val="00923583"/>
    <w:rsid w:val="009239E5"/>
    <w:rsid w:val="00923A50"/>
    <w:rsid w:val="00923AB6"/>
    <w:rsid w:val="00923E18"/>
    <w:rsid w:val="00923FEF"/>
    <w:rsid w:val="009242AD"/>
    <w:rsid w:val="00924509"/>
    <w:rsid w:val="0092475F"/>
    <w:rsid w:val="009247E3"/>
    <w:rsid w:val="00924C1C"/>
    <w:rsid w:val="00924DF1"/>
    <w:rsid w:val="00925126"/>
    <w:rsid w:val="00925966"/>
    <w:rsid w:val="00925C74"/>
    <w:rsid w:val="00925DD5"/>
    <w:rsid w:val="0092616C"/>
    <w:rsid w:val="009262D5"/>
    <w:rsid w:val="009264E1"/>
    <w:rsid w:val="0092651B"/>
    <w:rsid w:val="00926DA8"/>
    <w:rsid w:val="00927254"/>
    <w:rsid w:val="009273BB"/>
    <w:rsid w:val="00927E5A"/>
    <w:rsid w:val="00927FDC"/>
    <w:rsid w:val="0093038A"/>
    <w:rsid w:val="0093068C"/>
    <w:rsid w:val="009306B1"/>
    <w:rsid w:val="00930988"/>
    <w:rsid w:val="00930EB0"/>
    <w:rsid w:val="00930EEB"/>
    <w:rsid w:val="00930F9D"/>
    <w:rsid w:val="00930FE5"/>
    <w:rsid w:val="0093104A"/>
    <w:rsid w:val="009310E0"/>
    <w:rsid w:val="009311A0"/>
    <w:rsid w:val="009313A0"/>
    <w:rsid w:val="009314D9"/>
    <w:rsid w:val="00931554"/>
    <w:rsid w:val="0093178C"/>
    <w:rsid w:val="009317C5"/>
    <w:rsid w:val="00931DDE"/>
    <w:rsid w:val="00932261"/>
    <w:rsid w:val="009322CD"/>
    <w:rsid w:val="00932A10"/>
    <w:rsid w:val="00932A8D"/>
    <w:rsid w:val="00932E5E"/>
    <w:rsid w:val="00932F39"/>
    <w:rsid w:val="00933096"/>
    <w:rsid w:val="009332E7"/>
    <w:rsid w:val="0093340D"/>
    <w:rsid w:val="00933588"/>
    <w:rsid w:val="00934230"/>
    <w:rsid w:val="0093439F"/>
    <w:rsid w:val="00934E8F"/>
    <w:rsid w:val="00935035"/>
    <w:rsid w:val="00935131"/>
    <w:rsid w:val="009358EE"/>
    <w:rsid w:val="00935B95"/>
    <w:rsid w:val="00935DC5"/>
    <w:rsid w:val="009360A8"/>
    <w:rsid w:val="0093613A"/>
    <w:rsid w:val="0093633E"/>
    <w:rsid w:val="009368A2"/>
    <w:rsid w:val="00937860"/>
    <w:rsid w:val="009378FA"/>
    <w:rsid w:val="009379D2"/>
    <w:rsid w:val="00937E17"/>
    <w:rsid w:val="0094094C"/>
    <w:rsid w:val="00940A33"/>
    <w:rsid w:val="00940D5C"/>
    <w:rsid w:val="00940EE3"/>
    <w:rsid w:val="00940F22"/>
    <w:rsid w:val="0094179A"/>
    <w:rsid w:val="0094182F"/>
    <w:rsid w:val="00941B83"/>
    <w:rsid w:val="009421A9"/>
    <w:rsid w:val="00942676"/>
    <w:rsid w:val="009427FE"/>
    <w:rsid w:val="00942864"/>
    <w:rsid w:val="00942A17"/>
    <w:rsid w:val="00942B51"/>
    <w:rsid w:val="00942F15"/>
    <w:rsid w:val="00942F58"/>
    <w:rsid w:val="00943088"/>
    <w:rsid w:val="009432C3"/>
    <w:rsid w:val="0094331F"/>
    <w:rsid w:val="00943843"/>
    <w:rsid w:val="0094395F"/>
    <w:rsid w:val="00943BB0"/>
    <w:rsid w:val="00943BCC"/>
    <w:rsid w:val="00943E31"/>
    <w:rsid w:val="00944097"/>
    <w:rsid w:val="00944389"/>
    <w:rsid w:val="00944A1B"/>
    <w:rsid w:val="00944A9E"/>
    <w:rsid w:val="00944B36"/>
    <w:rsid w:val="00944B51"/>
    <w:rsid w:val="00944DCB"/>
    <w:rsid w:val="0094511D"/>
    <w:rsid w:val="00945170"/>
    <w:rsid w:val="00945665"/>
    <w:rsid w:val="00945AF4"/>
    <w:rsid w:val="00945B93"/>
    <w:rsid w:val="00945BED"/>
    <w:rsid w:val="00946061"/>
    <w:rsid w:val="009463ED"/>
    <w:rsid w:val="0094657F"/>
    <w:rsid w:val="009466E9"/>
    <w:rsid w:val="00946713"/>
    <w:rsid w:val="0094671F"/>
    <w:rsid w:val="009467AE"/>
    <w:rsid w:val="009473F7"/>
    <w:rsid w:val="009475C8"/>
    <w:rsid w:val="00947DE3"/>
    <w:rsid w:val="00947F41"/>
    <w:rsid w:val="00950B49"/>
    <w:rsid w:val="00950DC9"/>
    <w:rsid w:val="00951157"/>
    <w:rsid w:val="0095116E"/>
    <w:rsid w:val="0095183C"/>
    <w:rsid w:val="0095188F"/>
    <w:rsid w:val="00951991"/>
    <w:rsid w:val="009522D5"/>
    <w:rsid w:val="009523B1"/>
    <w:rsid w:val="0095255F"/>
    <w:rsid w:val="00952571"/>
    <w:rsid w:val="0095295C"/>
    <w:rsid w:val="00952EBE"/>
    <w:rsid w:val="00953983"/>
    <w:rsid w:val="00953A8D"/>
    <w:rsid w:val="009546F3"/>
    <w:rsid w:val="00954A80"/>
    <w:rsid w:val="00954C3E"/>
    <w:rsid w:val="00954DEE"/>
    <w:rsid w:val="00954E9F"/>
    <w:rsid w:val="009550D1"/>
    <w:rsid w:val="009558FF"/>
    <w:rsid w:val="00955CEA"/>
    <w:rsid w:val="0095618C"/>
    <w:rsid w:val="009562F4"/>
    <w:rsid w:val="00956718"/>
    <w:rsid w:val="00956723"/>
    <w:rsid w:val="009567B7"/>
    <w:rsid w:val="009569D0"/>
    <w:rsid w:val="00956B6F"/>
    <w:rsid w:val="00956E5E"/>
    <w:rsid w:val="00956F1B"/>
    <w:rsid w:val="00957633"/>
    <w:rsid w:val="0095775E"/>
    <w:rsid w:val="00957BBA"/>
    <w:rsid w:val="00957BD4"/>
    <w:rsid w:val="0096023F"/>
    <w:rsid w:val="009602DD"/>
    <w:rsid w:val="00960535"/>
    <w:rsid w:val="00960C17"/>
    <w:rsid w:val="00960DC9"/>
    <w:rsid w:val="00961089"/>
    <w:rsid w:val="009610BA"/>
    <w:rsid w:val="009617B0"/>
    <w:rsid w:val="009618FB"/>
    <w:rsid w:val="00961BF4"/>
    <w:rsid w:val="00961E92"/>
    <w:rsid w:val="0096231B"/>
    <w:rsid w:val="009625EA"/>
    <w:rsid w:val="00962CE1"/>
    <w:rsid w:val="00962E64"/>
    <w:rsid w:val="00963219"/>
    <w:rsid w:val="009636DB"/>
    <w:rsid w:val="0096372C"/>
    <w:rsid w:val="0096373C"/>
    <w:rsid w:val="009638F0"/>
    <w:rsid w:val="00963C92"/>
    <w:rsid w:val="00963F53"/>
    <w:rsid w:val="00963FFE"/>
    <w:rsid w:val="0096440A"/>
    <w:rsid w:val="00964526"/>
    <w:rsid w:val="00965200"/>
    <w:rsid w:val="00965219"/>
    <w:rsid w:val="0096533D"/>
    <w:rsid w:val="0096545E"/>
    <w:rsid w:val="00965614"/>
    <w:rsid w:val="00965A5D"/>
    <w:rsid w:val="00965AE7"/>
    <w:rsid w:val="00965D8B"/>
    <w:rsid w:val="00966040"/>
    <w:rsid w:val="0096621A"/>
    <w:rsid w:val="00966457"/>
    <w:rsid w:val="00966805"/>
    <w:rsid w:val="0096694C"/>
    <w:rsid w:val="00966D4E"/>
    <w:rsid w:val="009670D0"/>
    <w:rsid w:val="00967100"/>
    <w:rsid w:val="0096725F"/>
    <w:rsid w:val="00967763"/>
    <w:rsid w:val="009701CD"/>
    <w:rsid w:val="00970250"/>
    <w:rsid w:val="00970327"/>
    <w:rsid w:val="00970378"/>
    <w:rsid w:val="00970CCD"/>
    <w:rsid w:val="00970DF4"/>
    <w:rsid w:val="009710B3"/>
    <w:rsid w:val="009713A7"/>
    <w:rsid w:val="00971516"/>
    <w:rsid w:val="009717FA"/>
    <w:rsid w:val="00971B52"/>
    <w:rsid w:val="00971C9D"/>
    <w:rsid w:val="00971D97"/>
    <w:rsid w:val="00971EE2"/>
    <w:rsid w:val="00972610"/>
    <w:rsid w:val="00972641"/>
    <w:rsid w:val="0097264B"/>
    <w:rsid w:val="00972745"/>
    <w:rsid w:val="00972918"/>
    <w:rsid w:val="00972BA2"/>
    <w:rsid w:val="00972C61"/>
    <w:rsid w:val="00973012"/>
    <w:rsid w:val="0097398F"/>
    <w:rsid w:val="00973A07"/>
    <w:rsid w:val="00973CDB"/>
    <w:rsid w:val="00974026"/>
    <w:rsid w:val="009743D9"/>
    <w:rsid w:val="00974475"/>
    <w:rsid w:val="00974621"/>
    <w:rsid w:val="009747E6"/>
    <w:rsid w:val="0097499B"/>
    <w:rsid w:val="00974AEC"/>
    <w:rsid w:val="00975576"/>
    <w:rsid w:val="00975737"/>
    <w:rsid w:val="009757BC"/>
    <w:rsid w:val="00975BAF"/>
    <w:rsid w:val="00975C69"/>
    <w:rsid w:val="00975DDD"/>
    <w:rsid w:val="009761A4"/>
    <w:rsid w:val="00976518"/>
    <w:rsid w:val="009769C3"/>
    <w:rsid w:val="00976B3A"/>
    <w:rsid w:val="00976DB3"/>
    <w:rsid w:val="00976DFD"/>
    <w:rsid w:val="00976F3A"/>
    <w:rsid w:val="00976FBD"/>
    <w:rsid w:val="0097716C"/>
    <w:rsid w:val="0097747B"/>
    <w:rsid w:val="00977836"/>
    <w:rsid w:val="00977BC8"/>
    <w:rsid w:val="00977C8F"/>
    <w:rsid w:val="00977EE7"/>
    <w:rsid w:val="00977F4C"/>
    <w:rsid w:val="0098020F"/>
    <w:rsid w:val="009806DE"/>
    <w:rsid w:val="009808D2"/>
    <w:rsid w:val="00980B6F"/>
    <w:rsid w:val="00980DE9"/>
    <w:rsid w:val="00980F54"/>
    <w:rsid w:val="00981596"/>
    <w:rsid w:val="00981705"/>
    <w:rsid w:val="00981C5B"/>
    <w:rsid w:val="00982095"/>
    <w:rsid w:val="0098224E"/>
    <w:rsid w:val="009823E6"/>
    <w:rsid w:val="00982452"/>
    <w:rsid w:val="0098246E"/>
    <w:rsid w:val="009828C2"/>
    <w:rsid w:val="00982FAF"/>
    <w:rsid w:val="009832B8"/>
    <w:rsid w:val="009833FB"/>
    <w:rsid w:val="0098341E"/>
    <w:rsid w:val="0098372D"/>
    <w:rsid w:val="0098398F"/>
    <w:rsid w:val="009839B1"/>
    <w:rsid w:val="00983EAB"/>
    <w:rsid w:val="00984313"/>
    <w:rsid w:val="00984567"/>
    <w:rsid w:val="009845B1"/>
    <w:rsid w:val="009849D6"/>
    <w:rsid w:val="00984AFC"/>
    <w:rsid w:val="00984D54"/>
    <w:rsid w:val="00984E9F"/>
    <w:rsid w:val="009851A7"/>
    <w:rsid w:val="00985226"/>
    <w:rsid w:val="00985544"/>
    <w:rsid w:val="00985828"/>
    <w:rsid w:val="00985B05"/>
    <w:rsid w:val="009862BB"/>
    <w:rsid w:val="00986595"/>
    <w:rsid w:val="009865C8"/>
    <w:rsid w:val="00986664"/>
    <w:rsid w:val="00986A3E"/>
    <w:rsid w:val="00986E82"/>
    <w:rsid w:val="009870A9"/>
    <w:rsid w:val="009870F0"/>
    <w:rsid w:val="00987189"/>
    <w:rsid w:val="0098726C"/>
    <w:rsid w:val="00987491"/>
    <w:rsid w:val="009875DA"/>
    <w:rsid w:val="0098785F"/>
    <w:rsid w:val="00987E2E"/>
    <w:rsid w:val="0099044C"/>
    <w:rsid w:val="009904B9"/>
    <w:rsid w:val="00990AA1"/>
    <w:rsid w:val="0099105B"/>
    <w:rsid w:val="009911DB"/>
    <w:rsid w:val="00991A39"/>
    <w:rsid w:val="0099213C"/>
    <w:rsid w:val="009928C1"/>
    <w:rsid w:val="00992AEE"/>
    <w:rsid w:val="00992B80"/>
    <w:rsid w:val="00992F88"/>
    <w:rsid w:val="00992FD5"/>
    <w:rsid w:val="0099302F"/>
    <w:rsid w:val="0099324E"/>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6DE2"/>
    <w:rsid w:val="00996FE8"/>
    <w:rsid w:val="009975BE"/>
    <w:rsid w:val="0099784F"/>
    <w:rsid w:val="009A0A26"/>
    <w:rsid w:val="009A118A"/>
    <w:rsid w:val="009A118F"/>
    <w:rsid w:val="009A12AB"/>
    <w:rsid w:val="009A1708"/>
    <w:rsid w:val="009A2062"/>
    <w:rsid w:val="009A2470"/>
    <w:rsid w:val="009A2A34"/>
    <w:rsid w:val="009A2AAF"/>
    <w:rsid w:val="009A2B69"/>
    <w:rsid w:val="009A3022"/>
    <w:rsid w:val="009A3030"/>
    <w:rsid w:val="009A336D"/>
    <w:rsid w:val="009A3993"/>
    <w:rsid w:val="009A3B09"/>
    <w:rsid w:val="009A4130"/>
    <w:rsid w:val="009A44B7"/>
    <w:rsid w:val="009A4ACB"/>
    <w:rsid w:val="009A5326"/>
    <w:rsid w:val="009A594F"/>
    <w:rsid w:val="009A5A4A"/>
    <w:rsid w:val="009A5F03"/>
    <w:rsid w:val="009A62EE"/>
    <w:rsid w:val="009A6555"/>
    <w:rsid w:val="009A68BF"/>
    <w:rsid w:val="009A6A6D"/>
    <w:rsid w:val="009A7DA1"/>
    <w:rsid w:val="009A7EC1"/>
    <w:rsid w:val="009B009C"/>
    <w:rsid w:val="009B022C"/>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139"/>
    <w:rsid w:val="009B4358"/>
    <w:rsid w:val="009B4B43"/>
    <w:rsid w:val="009B4D26"/>
    <w:rsid w:val="009B4F0E"/>
    <w:rsid w:val="009B5662"/>
    <w:rsid w:val="009B5952"/>
    <w:rsid w:val="009B5AA8"/>
    <w:rsid w:val="009B5B02"/>
    <w:rsid w:val="009B5B2B"/>
    <w:rsid w:val="009B5C6E"/>
    <w:rsid w:val="009B5F67"/>
    <w:rsid w:val="009B5FAE"/>
    <w:rsid w:val="009B6099"/>
    <w:rsid w:val="009B63F1"/>
    <w:rsid w:val="009B653C"/>
    <w:rsid w:val="009B6673"/>
    <w:rsid w:val="009B69CC"/>
    <w:rsid w:val="009B6DDD"/>
    <w:rsid w:val="009B73B3"/>
    <w:rsid w:val="009B7484"/>
    <w:rsid w:val="009B7BE9"/>
    <w:rsid w:val="009B7CB3"/>
    <w:rsid w:val="009B7D8E"/>
    <w:rsid w:val="009B7DC2"/>
    <w:rsid w:val="009C0191"/>
    <w:rsid w:val="009C0369"/>
    <w:rsid w:val="009C03CB"/>
    <w:rsid w:val="009C040B"/>
    <w:rsid w:val="009C0465"/>
    <w:rsid w:val="009C04DB"/>
    <w:rsid w:val="009C0850"/>
    <w:rsid w:val="009C08D5"/>
    <w:rsid w:val="009C095A"/>
    <w:rsid w:val="009C09C7"/>
    <w:rsid w:val="009C0BB9"/>
    <w:rsid w:val="009C0DCC"/>
    <w:rsid w:val="009C111F"/>
    <w:rsid w:val="009C1250"/>
    <w:rsid w:val="009C186A"/>
    <w:rsid w:val="009C18C7"/>
    <w:rsid w:val="009C1D8A"/>
    <w:rsid w:val="009C1DC7"/>
    <w:rsid w:val="009C221E"/>
    <w:rsid w:val="009C241F"/>
    <w:rsid w:val="009C269C"/>
    <w:rsid w:val="009C27BF"/>
    <w:rsid w:val="009C2CD5"/>
    <w:rsid w:val="009C2E96"/>
    <w:rsid w:val="009C3125"/>
    <w:rsid w:val="009C3FDB"/>
    <w:rsid w:val="009C417C"/>
    <w:rsid w:val="009C449F"/>
    <w:rsid w:val="009C44AB"/>
    <w:rsid w:val="009C4851"/>
    <w:rsid w:val="009C4A1C"/>
    <w:rsid w:val="009C4BA8"/>
    <w:rsid w:val="009C4C72"/>
    <w:rsid w:val="009C5A76"/>
    <w:rsid w:val="009C5B3F"/>
    <w:rsid w:val="009C5C12"/>
    <w:rsid w:val="009C5C2D"/>
    <w:rsid w:val="009C5D7D"/>
    <w:rsid w:val="009C60EF"/>
    <w:rsid w:val="009C63CA"/>
    <w:rsid w:val="009C63CE"/>
    <w:rsid w:val="009C64BB"/>
    <w:rsid w:val="009C66B3"/>
    <w:rsid w:val="009C67BC"/>
    <w:rsid w:val="009C6A72"/>
    <w:rsid w:val="009C6B81"/>
    <w:rsid w:val="009C6F9A"/>
    <w:rsid w:val="009C731A"/>
    <w:rsid w:val="009C7FE4"/>
    <w:rsid w:val="009D022F"/>
    <w:rsid w:val="009D026A"/>
    <w:rsid w:val="009D066A"/>
    <w:rsid w:val="009D085B"/>
    <w:rsid w:val="009D08DE"/>
    <w:rsid w:val="009D0A43"/>
    <w:rsid w:val="009D11F4"/>
    <w:rsid w:val="009D1771"/>
    <w:rsid w:val="009D1824"/>
    <w:rsid w:val="009D1C37"/>
    <w:rsid w:val="009D1FC5"/>
    <w:rsid w:val="009D242B"/>
    <w:rsid w:val="009D2492"/>
    <w:rsid w:val="009D2690"/>
    <w:rsid w:val="009D27C0"/>
    <w:rsid w:val="009D2947"/>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2D1"/>
    <w:rsid w:val="009D6A30"/>
    <w:rsid w:val="009D70AE"/>
    <w:rsid w:val="009D73BF"/>
    <w:rsid w:val="009D757F"/>
    <w:rsid w:val="009D7644"/>
    <w:rsid w:val="009D7BFD"/>
    <w:rsid w:val="009D7F8F"/>
    <w:rsid w:val="009E0205"/>
    <w:rsid w:val="009E02FE"/>
    <w:rsid w:val="009E0840"/>
    <w:rsid w:val="009E0988"/>
    <w:rsid w:val="009E0CC7"/>
    <w:rsid w:val="009E0F37"/>
    <w:rsid w:val="009E1184"/>
    <w:rsid w:val="009E1436"/>
    <w:rsid w:val="009E1D09"/>
    <w:rsid w:val="009E23D4"/>
    <w:rsid w:val="009E24B0"/>
    <w:rsid w:val="009E28E7"/>
    <w:rsid w:val="009E2922"/>
    <w:rsid w:val="009E2BE8"/>
    <w:rsid w:val="009E2E88"/>
    <w:rsid w:val="009E2F4C"/>
    <w:rsid w:val="009E2FD2"/>
    <w:rsid w:val="009E31ED"/>
    <w:rsid w:val="009E37D9"/>
    <w:rsid w:val="009E3C8E"/>
    <w:rsid w:val="009E3CBE"/>
    <w:rsid w:val="009E3CFE"/>
    <w:rsid w:val="009E3DDD"/>
    <w:rsid w:val="009E3E41"/>
    <w:rsid w:val="009E4680"/>
    <w:rsid w:val="009E46D6"/>
    <w:rsid w:val="009E471D"/>
    <w:rsid w:val="009E478E"/>
    <w:rsid w:val="009E49F4"/>
    <w:rsid w:val="009E5069"/>
    <w:rsid w:val="009E5631"/>
    <w:rsid w:val="009E5669"/>
    <w:rsid w:val="009E5BB6"/>
    <w:rsid w:val="009E64BD"/>
    <w:rsid w:val="009E669D"/>
    <w:rsid w:val="009E6903"/>
    <w:rsid w:val="009E697D"/>
    <w:rsid w:val="009E6ABD"/>
    <w:rsid w:val="009E78CD"/>
    <w:rsid w:val="009E7A9A"/>
    <w:rsid w:val="009E7D5F"/>
    <w:rsid w:val="009E7FBE"/>
    <w:rsid w:val="009F046B"/>
    <w:rsid w:val="009F07AA"/>
    <w:rsid w:val="009F09EA"/>
    <w:rsid w:val="009F0C47"/>
    <w:rsid w:val="009F0FF0"/>
    <w:rsid w:val="009F1ACA"/>
    <w:rsid w:val="009F1C5F"/>
    <w:rsid w:val="009F20DF"/>
    <w:rsid w:val="009F21C2"/>
    <w:rsid w:val="009F220F"/>
    <w:rsid w:val="009F2A94"/>
    <w:rsid w:val="009F2ACD"/>
    <w:rsid w:val="009F3050"/>
    <w:rsid w:val="009F312F"/>
    <w:rsid w:val="009F324B"/>
    <w:rsid w:val="009F3583"/>
    <w:rsid w:val="009F3621"/>
    <w:rsid w:val="009F38B5"/>
    <w:rsid w:val="009F39C2"/>
    <w:rsid w:val="009F4256"/>
    <w:rsid w:val="009F425A"/>
    <w:rsid w:val="009F45F9"/>
    <w:rsid w:val="009F474F"/>
    <w:rsid w:val="009F521B"/>
    <w:rsid w:val="009F5345"/>
    <w:rsid w:val="009F5520"/>
    <w:rsid w:val="009F56FB"/>
    <w:rsid w:val="009F5801"/>
    <w:rsid w:val="009F5A91"/>
    <w:rsid w:val="009F5BFA"/>
    <w:rsid w:val="009F5D4D"/>
    <w:rsid w:val="009F5DD1"/>
    <w:rsid w:val="009F5EDA"/>
    <w:rsid w:val="009F6591"/>
    <w:rsid w:val="009F6BF3"/>
    <w:rsid w:val="009F751D"/>
    <w:rsid w:val="009F7652"/>
    <w:rsid w:val="009F77BE"/>
    <w:rsid w:val="009F7FE3"/>
    <w:rsid w:val="00A0033B"/>
    <w:rsid w:val="00A00346"/>
    <w:rsid w:val="00A004FE"/>
    <w:rsid w:val="00A00A98"/>
    <w:rsid w:val="00A00F82"/>
    <w:rsid w:val="00A00FC2"/>
    <w:rsid w:val="00A012B1"/>
    <w:rsid w:val="00A01C24"/>
    <w:rsid w:val="00A01DB6"/>
    <w:rsid w:val="00A02077"/>
    <w:rsid w:val="00A02664"/>
    <w:rsid w:val="00A026D1"/>
    <w:rsid w:val="00A02779"/>
    <w:rsid w:val="00A02CD9"/>
    <w:rsid w:val="00A0303C"/>
    <w:rsid w:val="00A034FA"/>
    <w:rsid w:val="00A03615"/>
    <w:rsid w:val="00A038EF"/>
    <w:rsid w:val="00A03A78"/>
    <w:rsid w:val="00A03C71"/>
    <w:rsid w:val="00A04743"/>
    <w:rsid w:val="00A047DC"/>
    <w:rsid w:val="00A04B8D"/>
    <w:rsid w:val="00A04ECD"/>
    <w:rsid w:val="00A04F6C"/>
    <w:rsid w:val="00A04F86"/>
    <w:rsid w:val="00A055F7"/>
    <w:rsid w:val="00A0571D"/>
    <w:rsid w:val="00A05816"/>
    <w:rsid w:val="00A0595C"/>
    <w:rsid w:val="00A05A77"/>
    <w:rsid w:val="00A05CB7"/>
    <w:rsid w:val="00A05E55"/>
    <w:rsid w:val="00A06086"/>
    <w:rsid w:val="00A06136"/>
    <w:rsid w:val="00A06250"/>
    <w:rsid w:val="00A06469"/>
    <w:rsid w:val="00A06903"/>
    <w:rsid w:val="00A069C4"/>
    <w:rsid w:val="00A06A2F"/>
    <w:rsid w:val="00A06F14"/>
    <w:rsid w:val="00A06FA7"/>
    <w:rsid w:val="00A070D2"/>
    <w:rsid w:val="00A07742"/>
    <w:rsid w:val="00A07C5F"/>
    <w:rsid w:val="00A07CE8"/>
    <w:rsid w:val="00A07E61"/>
    <w:rsid w:val="00A10085"/>
    <w:rsid w:val="00A10378"/>
    <w:rsid w:val="00A103D2"/>
    <w:rsid w:val="00A10BFA"/>
    <w:rsid w:val="00A10F55"/>
    <w:rsid w:val="00A1126B"/>
    <w:rsid w:val="00A11796"/>
    <w:rsid w:val="00A11993"/>
    <w:rsid w:val="00A11C30"/>
    <w:rsid w:val="00A125C0"/>
    <w:rsid w:val="00A12EAF"/>
    <w:rsid w:val="00A13092"/>
    <w:rsid w:val="00A1337E"/>
    <w:rsid w:val="00A1405E"/>
    <w:rsid w:val="00A14693"/>
    <w:rsid w:val="00A1495F"/>
    <w:rsid w:val="00A149E4"/>
    <w:rsid w:val="00A14BF2"/>
    <w:rsid w:val="00A14C5C"/>
    <w:rsid w:val="00A1587C"/>
    <w:rsid w:val="00A15943"/>
    <w:rsid w:val="00A15C2D"/>
    <w:rsid w:val="00A15D9F"/>
    <w:rsid w:val="00A167FE"/>
    <w:rsid w:val="00A16B93"/>
    <w:rsid w:val="00A17249"/>
    <w:rsid w:val="00A17616"/>
    <w:rsid w:val="00A1764E"/>
    <w:rsid w:val="00A17941"/>
    <w:rsid w:val="00A17C81"/>
    <w:rsid w:val="00A17E42"/>
    <w:rsid w:val="00A17FCC"/>
    <w:rsid w:val="00A20005"/>
    <w:rsid w:val="00A20191"/>
    <w:rsid w:val="00A2042B"/>
    <w:rsid w:val="00A20485"/>
    <w:rsid w:val="00A20A7B"/>
    <w:rsid w:val="00A20BA3"/>
    <w:rsid w:val="00A20D29"/>
    <w:rsid w:val="00A20E10"/>
    <w:rsid w:val="00A20EFD"/>
    <w:rsid w:val="00A22265"/>
    <w:rsid w:val="00A2230A"/>
    <w:rsid w:val="00A2236C"/>
    <w:rsid w:val="00A226A0"/>
    <w:rsid w:val="00A226F2"/>
    <w:rsid w:val="00A22B88"/>
    <w:rsid w:val="00A22B8F"/>
    <w:rsid w:val="00A22BE1"/>
    <w:rsid w:val="00A22DAC"/>
    <w:rsid w:val="00A22E3C"/>
    <w:rsid w:val="00A22E43"/>
    <w:rsid w:val="00A22F4F"/>
    <w:rsid w:val="00A23509"/>
    <w:rsid w:val="00A23770"/>
    <w:rsid w:val="00A23BAF"/>
    <w:rsid w:val="00A23C5E"/>
    <w:rsid w:val="00A23EAA"/>
    <w:rsid w:val="00A2418C"/>
    <w:rsid w:val="00A245F6"/>
    <w:rsid w:val="00A2460C"/>
    <w:rsid w:val="00A24728"/>
    <w:rsid w:val="00A24F62"/>
    <w:rsid w:val="00A25225"/>
    <w:rsid w:val="00A252ED"/>
    <w:rsid w:val="00A2536D"/>
    <w:rsid w:val="00A25AAE"/>
    <w:rsid w:val="00A25BEE"/>
    <w:rsid w:val="00A25E66"/>
    <w:rsid w:val="00A260B5"/>
    <w:rsid w:val="00A260E1"/>
    <w:rsid w:val="00A261D0"/>
    <w:rsid w:val="00A264C1"/>
    <w:rsid w:val="00A265C5"/>
    <w:rsid w:val="00A26CF5"/>
    <w:rsid w:val="00A2710F"/>
    <w:rsid w:val="00A27336"/>
    <w:rsid w:val="00A27F6B"/>
    <w:rsid w:val="00A30239"/>
    <w:rsid w:val="00A30498"/>
    <w:rsid w:val="00A30717"/>
    <w:rsid w:val="00A307EB"/>
    <w:rsid w:val="00A30865"/>
    <w:rsid w:val="00A308E3"/>
    <w:rsid w:val="00A30E30"/>
    <w:rsid w:val="00A31023"/>
    <w:rsid w:val="00A310CE"/>
    <w:rsid w:val="00A317FA"/>
    <w:rsid w:val="00A31DA4"/>
    <w:rsid w:val="00A31E9F"/>
    <w:rsid w:val="00A327E8"/>
    <w:rsid w:val="00A32886"/>
    <w:rsid w:val="00A32889"/>
    <w:rsid w:val="00A32F15"/>
    <w:rsid w:val="00A32F39"/>
    <w:rsid w:val="00A33040"/>
    <w:rsid w:val="00A3313C"/>
    <w:rsid w:val="00A33185"/>
    <w:rsid w:val="00A33583"/>
    <w:rsid w:val="00A33681"/>
    <w:rsid w:val="00A3394A"/>
    <w:rsid w:val="00A33A2F"/>
    <w:rsid w:val="00A33DCC"/>
    <w:rsid w:val="00A33F10"/>
    <w:rsid w:val="00A33F43"/>
    <w:rsid w:val="00A340A4"/>
    <w:rsid w:val="00A340AA"/>
    <w:rsid w:val="00A3444C"/>
    <w:rsid w:val="00A34DD8"/>
    <w:rsid w:val="00A35085"/>
    <w:rsid w:val="00A35101"/>
    <w:rsid w:val="00A353F3"/>
    <w:rsid w:val="00A353F4"/>
    <w:rsid w:val="00A3654B"/>
    <w:rsid w:val="00A365A2"/>
    <w:rsid w:val="00A375F2"/>
    <w:rsid w:val="00A37668"/>
    <w:rsid w:val="00A37838"/>
    <w:rsid w:val="00A37FD3"/>
    <w:rsid w:val="00A40162"/>
    <w:rsid w:val="00A40302"/>
    <w:rsid w:val="00A4056C"/>
    <w:rsid w:val="00A406A2"/>
    <w:rsid w:val="00A41360"/>
    <w:rsid w:val="00A41908"/>
    <w:rsid w:val="00A41BA8"/>
    <w:rsid w:val="00A41C2D"/>
    <w:rsid w:val="00A41CDF"/>
    <w:rsid w:val="00A42036"/>
    <w:rsid w:val="00A42082"/>
    <w:rsid w:val="00A42658"/>
    <w:rsid w:val="00A4268D"/>
    <w:rsid w:val="00A4270B"/>
    <w:rsid w:val="00A42994"/>
    <w:rsid w:val="00A42A7D"/>
    <w:rsid w:val="00A43121"/>
    <w:rsid w:val="00A43569"/>
    <w:rsid w:val="00A43D6A"/>
    <w:rsid w:val="00A43EBA"/>
    <w:rsid w:val="00A447BD"/>
    <w:rsid w:val="00A451BD"/>
    <w:rsid w:val="00A45465"/>
    <w:rsid w:val="00A4594D"/>
    <w:rsid w:val="00A45A2B"/>
    <w:rsid w:val="00A45F3D"/>
    <w:rsid w:val="00A46161"/>
    <w:rsid w:val="00A46460"/>
    <w:rsid w:val="00A46864"/>
    <w:rsid w:val="00A46A1F"/>
    <w:rsid w:val="00A4743B"/>
    <w:rsid w:val="00A478AD"/>
    <w:rsid w:val="00A47F0E"/>
    <w:rsid w:val="00A50242"/>
    <w:rsid w:val="00A50411"/>
    <w:rsid w:val="00A504D2"/>
    <w:rsid w:val="00A50535"/>
    <w:rsid w:val="00A506D7"/>
    <w:rsid w:val="00A50857"/>
    <w:rsid w:val="00A509F1"/>
    <w:rsid w:val="00A50C0A"/>
    <w:rsid w:val="00A5107D"/>
    <w:rsid w:val="00A5143A"/>
    <w:rsid w:val="00A51495"/>
    <w:rsid w:val="00A514C1"/>
    <w:rsid w:val="00A51681"/>
    <w:rsid w:val="00A5186D"/>
    <w:rsid w:val="00A51B02"/>
    <w:rsid w:val="00A51C67"/>
    <w:rsid w:val="00A51D9F"/>
    <w:rsid w:val="00A5221C"/>
    <w:rsid w:val="00A52E02"/>
    <w:rsid w:val="00A53199"/>
    <w:rsid w:val="00A535E4"/>
    <w:rsid w:val="00A53AC7"/>
    <w:rsid w:val="00A53C48"/>
    <w:rsid w:val="00A53C92"/>
    <w:rsid w:val="00A53D12"/>
    <w:rsid w:val="00A53E9B"/>
    <w:rsid w:val="00A54473"/>
    <w:rsid w:val="00A5485A"/>
    <w:rsid w:val="00A54C00"/>
    <w:rsid w:val="00A551D7"/>
    <w:rsid w:val="00A557B6"/>
    <w:rsid w:val="00A5592F"/>
    <w:rsid w:val="00A55965"/>
    <w:rsid w:val="00A55C1B"/>
    <w:rsid w:val="00A55D46"/>
    <w:rsid w:val="00A55E39"/>
    <w:rsid w:val="00A55EBD"/>
    <w:rsid w:val="00A562CB"/>
    <w:rsid w:val="00A564D3"/>
    <w:rsid w:val="00A56666"/>
    <w:rsid w:val="00A56BFC"/>
    <w:rsid w:val="00A5703C"/>
    <w:rsid w:val="00A57CF0"/>
    <w:rsid w:val="00A60229"/>
    <w:rsid w:val="00A6050F"/>
    <w:rsid w:val="00A606AC"/>
    <w:rsid w:val="00A60BAB"/>
    <w:rsid w:val="00A60F11"/>
    <w:rsid w:val="00A60FEA"/>
    <w:rsid w:val="00A61529"/>
    <w:rsid w:val="00A61782"/>
    <w:rsid w:val="00A618C8"/>
    <w:rsid w:val="00A61C86"/>
    <w:rsid w:val="00A62035"/>
    <w:rsid w:val="00A621B6"/>
    <w:rsid w:val="00A627CC"/>
    <w:rsid w:val="00A6299C"/>
    <w:rsid w:val="00A62B06"/>
    <w:rsid w:val="00A62C3F"/>
    <w:rsid w:val="00A62CD6"/>
    <w:rsid w:val="00A632B2"/>
    <w:rsid w:val="00A63825"/>
    <w:rsid w:val="00A63DA1"/>
    <w:rsid w:val="00A63DB3"/>
    <w:rsid w:val="00A63EAD"/>
    <w:rsid w:val="00A63EEA"/>
    <w:rsid w:val="00A642A3"/>
    <w:rsid w:val="00A646B3"/>
    <w:rsid w:val="00A648B5"/>
    <w:rsid w:val="00A64931"/>
    <w:rsid w:val="00A64A0B"/>
    <w:rsid w:val="00A654B3"/>
    <w:rsid w:val="00A6559B"/>
    <w:rsid w:val="00A66057"/>
    <w:rsid w:val="00A6625E"/>
    <w:rsid w:val="00A66422"/>
    <w:rsid w:val="00A66988"/>
    <w:rsid w:val="00A66FC4"/>
    <w:rsid w:val="00A67176"/>
    <w:rsid w:val="00A67325"/>
    <w:rsid w:val="00A67919"/>
    <w:rsid w:val="00A679E4"/>
    <w:rsid w:val="00A67D58"/>
    <w:rsid w:val="00A7008A"/>
    <w:rsid w:val="00A7026F"/>
    <w:rsid w:val="00A7036C"/>
    <w:rsid w:val="00A70C2F"/>
    <w:rsid w:val="00A70E65"/>
    <w:rsid w:val="00A712A1"/>
    <w:rsid w:val="00A71750"/>
    <w:rsid w:val="00A7188C"/>
    <w:rsid w:val="00A71BE6"/>
    <w:rsid w:val="00A7204C"/>
    <w:rsid w:val="00A72380"/>
    <w:rsid w:val="00A724FE"/>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CE"/>
    <w:rsid w:val="00A752BC"/>
    <w:rsid w:val="00A75C1B"/>
    <w:rsid w:val="00A75D9D"/>
    <w:rsid w:val="00A7600A"/>
    <w:rsid w:val="00A76705"/>
    <w:rsid w:val="00A7709C"/>
    <w:rsid w:val="00A77315"/>
    <w:rsid w:val="00A77515"/>
    <w:rsid w:val="00A7771D"/>
    <w:rsid w:val="00A777DA"/>
    <w:rsid w:val="00A80035"/>
    <w:rsid w:val="00A80C0A"/>
    <w:rsid w:val="00A80C2B"/>
    <w:rsid w:val="00A812FF"/>
    <w:rsid w:val="00A8132A"/>
    <w:rsid w:val="00A815B0"/>
    <w:rsid w:val="00A818ED"/>
    <w:rsid w:val="00A81DDF"/>
    <w:rsid w:val="00A81E80"/>
    <w:rsid w:val="00A822D0"/>
    <w:rsid w:val="00A82DF5"/>
    <w:rsid w:val="00A83206"/>
    <w:rsid w:val="00A832DA"/>
    <w:rsid w:val="00A833C0"/>
    <w:rsid w:val="00A836C7"/>
    <w:rsid w:val="00A8385A"/>
    <w:rsid w:val="00A83935"/>
    <w:rsid w:val="00A83972"/>
    <w:rsid w:val="00A83C6D"/>
    <w:rsid w:val="00A84164"/>
    <w:rsid w:val="00A841FB"/>
    <w:rsid w:val="00A8446E"/>
    <w:rsid w:val="00A84531"/>
    <w:rsid w:val="00A84A2C"/>
    <w:rsid w:val="00A84B71"/>
    <w:rsid w:val="00A84D0F"/>
    <w:rsid w:val="00A84FCC"/>
    <w:rsid w:val="00A85210"/>
    <w:rsid w:val="00A85850"/>
    <w:rsid w:val="00A8601A"/>
    <w:rsid w:val="00A862F9"/>
    <w:rsid w:val="00A864C1"/>
    <w:rsid w:val="00A86659"/>
    <w:rsid w:val="00A8735A"/>
    <w:rsid w:val="00A875A5"/>
    <w:rsid w:val="00A87686"/>
    <w:rsid w:val="00A87744"/>
    <w:rsid w:val="00A878F9"/>
    <w:rsid w:val="00A904D4"/>
    <w:rsid w:val="00A906D4"/>
    <w:rsid w:val="00A906DF"/>
    <w:rsid w:val="00A9094B"/>
    <w:rsid w:val="00A90B0A"/>
    <w:rsid w:val="00A91544"/>
    <w:rsid w:val="00A9158F"/>
    <w:rsid w:val="00A91AD1"/>
    <w:rsid w:val="00A91CB1"/>
    <w:rsid w:val="00A91D47"/>
    <w:rsid w:val="00A920C7"/>
    <w:rsid w:val="00A9235B"/>
    <w:rsid w:val="00A927CD"/>
    <w:rsid w:val="00A931F9"/>
    <w:rsid w:val="00A941E4"/>
    <w:rsid w:val="00A948B6"/>
    <w:rsid w:val="00A948F9"/>
    <w:rsid w:val="00A94D34"/>
    <w:rsid w:val="00A94DE5"/>
    <w:rsid w:val="00A9504B"/>
    <w:rsid w:val="00A9594C"/>
    <w:rsid w:val="00A95BDB"/>
    <w:rsid w:val="00A95C37"/>
    <w:rsid w:val="00A95C92"/>
    <w:rsid w:val="00A962EA"/>
    <w:rsid w:val="00A96A46"/>
    <w:rsid w:val="00A96D4C"/>
    <w:rsid w:val="00A96D4F"/>
    <w:rsid w:val="00A96E54"/>
    <w:rsid w:val="00A96EB8"/>
    <w:rsid w:val="00A97239"/>
    <w:rsid w:val="00A9730F"/>
    <w:rsid w:val="00A9772F"/>
    <w:rsid w:val="00A97783"/>
    <w:rsid w:val="00A97A44"/>
    <w:rsid w:val="00A97F23"/>
    <w:rsid w:val="00AA0013"/>
    <w:rsid w:val="00AA05CF"/>
    <w:rsid w:val="00AA06E9"/>
    <w:rsid w:val="00AA098C"/>
    <w:rsid w:val="00AA0DA5"/>
    <w:rsid w:val="00AA0DB9"/>
    <w:rsid w:val="00AA150F"/>
    <w:rsid w:val="00AA15F8"/>
    <w:rsid w:val="00AA1BA8"/>
    <w:rsid w:val="00AA1E10"/>
    <w:rsid w:val="00AA1FC8"/>
    <w:rsid w:val="00AA2315"/>
    <w:rsid w:val="00AA2409"/>
    <w:rsid w:val="00AA265A"/>
    <w:rsid w:val="00AA2D97"/>
    <w:rsid w:val="00AA3364"/>
    <w:rsid w:val="00AA33A7"/>
    <w:rsid w:val="00AA3D97"/>
    <w:rsid w:val="00AA3E4E"/>
    <w:rsid w:val="00AA4890"/>
    <w:rsid w:val="00AA4F32"/>
    <w:rsid w:val="00AA4FDF"/>
    <w:rsid w:val="00AA51E7"/>
    <w:rsid w:val="00AA5208"/>
    <w:rsid w:val="00AA564C"/>
    <w:rsid w:val="00AA5761"/>
    <w:rsid w:val="00AA633D"/>
    <w:rsid w:val="00AA63FC"/>
    <w:rsid w:val="00AA64FC"/>
    <w:rsid w:val="00AA6655"/>
    <w:rsid w:val="00AA696F"/>
    <w:rsid w:val="00AA6B84"/>
    <w:rsid w:val="00AA7135"/>
    <w:rsid w:val="00AA74C8"/>
    <w:rsid w:val="00AA7A64"/>
    <w:rsid w:val="00AA7F75"/>
    <w:rsid w:val="00AB002A"/>
    <w:rsid w:val="00AB02B0"/>
    <w:rsid w:val="00AB0E48"/>
    <w:rsid w:val="00AB0FAE"/>
    <w:rsid w:val="00AB10D4"/>
    <w:rsid w:val="00AB13BA"/>
    <w:rsid w:val="00AB180B"/>
    <w:rsid w:val="00AB1B90"/>
    <w:rsid w:val="00AB1ECE"/>
    <w:rsid w:val="00AB1FF0"/>
    <w:rsid w:val="00AB2020"/>
    <w:rsid w:val="00AB206F"/>
    <w:rsid w:val="00AB21B6"/>
    <w:rsid w:val="00AB2982"/>
    <w:rsid w:val="00AB2CEA"/>
    <w:rsid w:val="00AB32B7"/>
    <w:rsid w:val="00AB359F"/>
    <w:rsid w:val="00AB3A39"/>
    <w:rsid w:val="00AB3C47"/>
    <w:rsid w:val="00AB3D53"/>
    <w:rsid w:val="00AB4247"/>
    <w:rsid w:val="00AB424D"/>
    <w:rsid w:val="00AB4ACD"/>
    <w:rsid w:val="00AB4B74"/>
    <w:rsid w:val="00AB51D4"/>
    <w:rsid w:val="00AB536D"/>
    <w:rsid w:val="00AB549F"/>
    <w:rsid w:val="00AB5597"/>
    <w:rsid w:val="00AB58B1"/>
    <w:rsid w:val="00AB5DB1"/>
    <w:rsid w:val="00AB6437"/>
    <w:rsid w:val="00AB669B"/>
    <w:rsid w:val="00AB68C7"/>
    <w:rsid w:val="00AB7290"/>
    <w:rsid w:val="00AB73C3"/>
    <w:rsid w:val="00AB77D0"/>
    <w:rsid w:val="00AB77FE"/>
    <w:rsid w:val="00AB7A77"/>
    <w:rsid w:val="00AB7ECB"/>
    <w:rsid w:val="00AB7F38"/>
    <w:rsid w:val="00AC00D7"/>
    <w:rsid w:val="00AC01B9"/>
    <w:rsid w:val="00AC04C1"/>
    <w:rsid w:val="00AC05F7"/>
    <w:rsid w:val="00AC073C"/>
    <w:rsid w:val="00AC0952"/>
    <w:rsid w:val="00AC0C4C"/>
    <w:rsid w:val="00AC1165"/>
    <w:rsid w:val="00AC11F8"/>
    <w:rsid w:val="00AC1451"/>
    <w:rsid w:val="00AC148F"/>
    <w:rsid w:val="00AC18C8"/>
    <w:rsid w:val="00AC21A3"/>
    <w:rsid w:val="00AC25DA"/>
    <w:rsid w:val="00AC27DA"/>
    <w:rsid w:val="00AC28D5"/>
    <w:rsid w:val="00AC2FA7"/>
    <w:rsid w:val="00AC3470"/>
    <w:rsid w:val="00AC34B5"/>
    <w:rsid w:val="00AC34CB"/>
    <w:rsid w:val="00AC3908"/>
    <w:rsid w:val="00AC3C9B"/>
    <w:rsid w:val="00AC3E0B"/>
    <w:rsid w:val="00AC3EF2"/>
    <w:rsid w:val="00AC4120"/>
    <w:rsid w:val="00AC4268"/>
    <w:rsid w:val="00AC4369"/>
    <w:rsid w:val="00AC44CC"/>
    <w:rsid w:val="00AC451C"/>
    <w:rsid w:val="00AC451D"/>
    <w:rsid w:val="00AC45D8"/>
    <w:rsid w:val="00AC4CAB"/>
    <w:rsid w:val="00AC5685"/>
    <w:rsid w:val="00AC58CD"/>
    <w:rsid w:val="00AC593C"/>
    <w:rsid w:val="00AC5BDE"/>
    <w:rsid w:val="00AC5CFB"/>
    <w:rsid w:val="00AC5FF7"/>
    <w:rsid w:val="00AC640C"/>
    <w:rsid w:val="00AC6496"/>
    <w:rsid w:val="00AC6513"/>
    <w:rsid w:val="00AC6BF9"/>
    <w:rsid w:val="00AC7923"/>
    <w:rsid w:val="00AC7D0A"/>
    <w:rsid w:val="00AD041A"/>
    <w:rsid w:val="00AD09B5"/>
    <w:rsid w:val="00AD1392"/>
    <w:rsid w:val="00AD1498"/>
    <w:rsid w:val="00AD160C"/>
    <w:rsid w:val="00AD184F"/>
    <w:rsid w:val="00AD1985"/>
    <w:rsid w:val="00AD1E21"/>
    <w:rsid w:val="00AD21A8"/>
    <w:rsid w:val="00AD23EB"/>
    <w:rsid w:val="00AD32E9"/>
    <w:rsid w:val="00AD32EF"/>
    <w:rsid w:val="00AD3B15"/>
    <w:rsid w:val="00AD4015"/>
    <w:rsid w:val="00AD40B4"/>
    <w:rsid w:val="00AD46B8"/>
    <w:rsid w:val="00AD4846"/>
    <w:rsid w:val="00AD4970"/>
    <w:rsid w:val="00AD4A78"/>
    <w:rsid w:val="00AD5467"/>
    <w:rsid w:val="00AD58FF"/>
    <w:rsid w:val="00AD5BFB"/>
    <w:rsid w:val="00AD66CD"/>
    <w:rsid w:val="00AD67AA"/>
    <w:rsid w:val="00AD6C0A"/>
    <w:rsid w:val="00AD6C2D"/>
    <w:rsid w:val="00AD6F4E"/>
    <w:rsid w:val="00AD6F80"/>
    <w:rsid w:val="00AD713B"/>
    <w:rsid w:val="00AD7193"/>
    <w:rsid w:val="00AD7355"/>
    <w:rsid w:val="00AD7537"/>
    <w:rsid w:val="00AD75D7"/>
    <w:rsid w:val="00AD76B8"/>
    <w:rsid w:val="00AD791D"/>
    <w:rsid w:val="00AD7BB7"/>
    <w:rsid w:val="00AD7D20"/>
    <w:rsid w:val="00AD7E3B"/>
    <w:rsid w:val="00AD7E6A"/>
    <w:rsid w:val="00AE00FC"/>
    <w:rsid w:val="00AE022D"/>
    <w:rsid w:val="00AE025D"/>
    <w:rsid w:val="00AE02F6"/>
    <w:rsid w:val="00AE06E4"/>
    <w:rsid w:val="00AE07D8"/>
    <w:rsid w:val="00AE0C70"/>
    <w:rsid w:val="00AE0CEC"/>
    <w:rsid w:val="00AE0D3A"/>
    <w:rsid w:val="00AE0E1D"/>
    <w:rsid w:val="00AE10EE"/>
    <w:rsid w:val="00AE1753"/>
    <w:rsid w:val="00AE1822"/>
    <w:rsid w:val="00AE1835"/>
    <w:rsid w:val="00AE184E"/>
    <w:rsid w:val="00AE1E99"/>
    <w:rsid w:val="00AE1F57"/>
    <w:rsid w:val="00AE201E"/>
    <w:rsid w:val="00AE221D"/>
    <w:rsid w:val="00AE2634"/>
    <w:rsid w:val="00AE2E2B"/>
    <w:rsid w:val="00AE3127"/>
    <w:rsid w:val="00AE35E4"/>
    <w:rsid w:val="00AE37A1"/>
    <w:rsid w:val="00AE3992"/>
    <w:rsid w:val="00AE39D7"/>
    <w:rsid w:val="00AE4529"/>
    <w:rsid w:val="00AE452A"/>
    <w:rsid w:val="00AE4834"/>
    <w:rsid w:val="00AE4CBE"/>
    <w:rsid w:val="00AE5049"/>
    <w:rsid w:val="00AE5BB1"/>
    <w:rsid w:val="00AE5BE3"/>
    <w:rsid w:val="00AE5E01"/>
    <w:rsid w:val="00AE5F53"/>
    <w:rsid w:val="00AE6155"/>
    <w:rsid w:val="00AE628C"/>
    <w:rsid w:val="00AE62CB"/>
    <w:rsid w:val="00AE6519"/>
    <w:rsid w:val="00AE664B"/>
    <w:rsid w:val="00AE6B43"/>
    <w:rsid w:val="00AE6F33"/>
    <w:rsid w:val="00AE73C0"/>
    <w:rsid w:val="00AE7433"/>
    <w:rsid w:val="00AE7497"/>
    <w:rsid w:val="00AE774A"/>
    <w:rsid w:val="00AE7AE7"/>
    <w:rsid w:val="00AF01DB"/>
    <w:rsid w:val="00AF022E"/>
    <w:rsid w:val="00AF07E6"/>
    <w:rsid w:val="00AF0976"/>
    <w:rsid w:val="00AF0B06"/>
    <w:rsid w:val="00AF0B2E"/>
    <w:rsid w:val="00AF1020"/>
    <w:rsid w:val="00AF140F"/>
    <w:rsid w:val="00AF1E45"/>
    <w:rsid w:val="00AF20C7"/>
    <w:rsid w:val="00AF212A"/>
    <w:rsid w:val="00AF28A4"/>
    <w:rsid w:val="00AF2B54"/>
    <w:rsid w:val="00AF2E91"/>
    <w:rsid w:val="00AF2FEA"/>
    <w:rsid w:val="00AF3458"/>
    <w:rsid w:val="00AF38CE"/>
    <w:rsid w:val="00AF3A4E"/>
    <w:rsid w:val="00AF3BD9"/>
    <w:rsid w:val="00AF3D3F"/>
    <w:rsid w:val="00AF3DE7"/>
    <w:rsid w:val="00AF423C"/>
    <w:rsid w:val="00AF453B"/>
    <w:rsid w:val="00AF4800"/>
    <w:rsid w:val="00AF48FE"/>
    <w:rsid w:val="00AF4E8E"/>
    <w:rsid w:val="00AF4EBD"/>
    <w:rsid w:val="00AF5443"/>
    <w:rsid w:val="00AF552F"/>
    <w:rsid w:val="00AF564E"/>
    <w:rsid w:val="00AF5774"/>
    <w:rsid w:val="00AF59AB"/>
    <w:rsid w:val="00AF5D4C"/>
    <w:rsid w:val="00AF6063"/>
    <w:rsid w:val="00AF60EC"/>
    <w:rsid w:val="00AF62D5"/>
    <w:rsid w:val="00AF6557"/>
    <w:rsid w:val="00AF6AA3"/>
    <w:rsid w:val="00AF6D8E"/>
    <w:rsid w:val="00AF6E2A"/>
    <w:rsid w:val="00AF6EE4"/>
    <w:rsid w:val="00AF709D"/>
    <w:rsid w:val="00AF7424"/>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869"/>
    <w:rsid w:val="00B0388B"/>
    <w:rsid w:val="00B03D31"/>
    <w:rsid w:val="00B03E35"/>
    <w:rsid w:val="00B03E3F"/>
    <w:rsid w:val="00B03EE4"/>
    <w:rsid w:val="00B041CF"/>
    <w:rsid w:val="00B041FC"/>
    <w:rsid w:val="00B0437F"/>
    <w:rsid w:val="00B04584"/>
    <w:rsid w:val="00B0466F"/>
    <w:rsid w:val="00B04899"/>
    <w:rsid w:val="00B04C86"/>
    <w:rsid w:val="00B05123"/>
    <w:rsid w:val="00B0512B"/>
    <w:rsid w:val="00B051AB"/>
    <w:rsid w:val="00B05480"/>
    <w:rsid w:val="00B05AFC"/>
    <w:rsid w:val="00B05D71"/>
    <w:rsid w:val="00B0619F"/>
    <w:rsid w:val="00B06346"/>
    <w:rsid w:val="00B063A4"/>
    <w:rsid w:val="00B066BC"/>
    <w:rsid w:val="00B06768"/>
    <w:rsid w:val="00B0692F"/>
    <w:rsid w:val="00B0703A"/>
    <w:rsid w:val="00B07049"/>
    <w:rsid w:val="00B07089"/>
    <w:rsid w:val="00B07241"/>
    <w:rsid w:val="00B0761C"/>
    <w:rsid w:val="00B07706"/>
    <w:rsid w:val="00B07743"/>
    <w:rsid w:val="00B07755"/>
    <w:rsid w:val="00B07B03"/>
    <w:rsid w:val="00B07CE5"/>
    <w:rsid w:val="00B07D4F"/>
    <w:rsid w:val="00B07E61"/>
    <w:rsid w:val="00B10037"/>
    <w:rsid w:val="00B103DA"/>
    <w:rsid w:val="00B10F81"/>
    <w:rsid w:val="00B10FCE"/>
    <w:rsid w:val="00B11078"/>
    <w:rsid w:val="00B1111A"/>
    <w:rsid w:val="00B111D2"/>
    <w:rsid w:val="00B11242"/>
    <w:rsid w:val="00B11375"/>
    <w:rsid w:val="00B11567"/>
    <w:rsid w:val="00B11765"/>
    <w:rsid w:val="00B11D67"/>
    <w:rsid w:val="00B12457"/>
    <w:rsid w:val="00B125B5"/>
    <w:rsid w:val="00B12AB4"/>
    <w:rsid w:val="00B12C31"/>
    <w:rsid w:val="00B1301D"/>
    <w:rsid w:val="00B13279"/>
    <w:rsid w:val="00B13375"/>
    <w:rsid w:val="00B133B5"/>
    <w:rsid w:val="00B138A7"/>
    <w:rsid w:val="00B138B1"/>
    <w:rsid w:val="00B138ED"/>
    <w:rsid w:val="00B13956"/>
    <w:rsid w:val="00B13965"/>
    <w:rsid w:val="00B13A03"/>
    <w:rsid w:val="00B13BFE"/>
    <w:rsid w:val="00B13D5A"/>
    <w:rsid w:val="00B13EE0"/>
    <w:rsid w:val="00B13FBF"/>
    <w:rsid w:val="00B1427E"/>
    <w:rsid w:val="00B14543"/>
    <w:rsid w:val="00B146DB"/>
    <w:rsid w:val="00B149BE"/>
    <w:rsid w:val="00B149DA"/>
    <w:rsid w:val="00B14A68"/>
    <w:rsid w:val="00B14B4B"/>
    <w:rsid w:val="00B14CC4"/>
    <w:rsid w:val="00B14E0A"/>
    <w:rsid w:val="00B15107"/>
    <w:rsid w:val="00B1524C"/>
    <w:rsid w:val="00B15531"/>
    <w:rsid w:val="00B15C30"/>
    <w:rsid w:val="00B15D82"/>
    <w:rsid w:val="00B15DF7"/>
    <w:rsid w:val="00B16204"/>
    <w:rsid w:val="00B1620C"/>
    <w:rsid w:val="00B16216"/>
    <w:rsid w:val="00B16290"/>
    <w:rsid w:val="00B162D6"/>
    <w:rsid w:val="00B1654F"/>
    <w:rsid w:val="00B1674A"/>
    <w:rsid w:val="00B16763"/>
    <w:rsid w:val="00B167A2"/>
    <w:rsid w:val="00B16B32"/>
    <w:rsid w:val="00B16C18"/>
    <w:rsid w:val="00B16F27"/>
    <w:rsid w:val="00B17016"/>
    <w:rsid w:val="00B17076"/>
    <w:rsid w:val="00B1707C"/>
    <w:rsid w:val="00B17112"/>
    <w:rsid w:val="00B176F6"/>
    <w:rsid w:val="00B1775A"/>
    <w:rsid w:val="00B17A9A"/>
    <w:rsid w:val="00B205F7"/>
    <w:rsid w:val="00B20F4D"/>
    <w:rsid w:val="00B21262"/>
    <w:rsid w:val="00B2152A"/>
    <w:rsid w:val="00B21F6E"/>
    <w:rsid w:val="00B226F0"/>
    <w:rsid w:val="00B22BBB"/>
    <w:rsid w:val="00B22DC2"/>
    <w:rsid w:val="00B230F3"/>
    <w:rsid w:val="00B2318E"/>
    <w:rsid w:val="00B2334D"/>
    <w:rsid w:val="00B23372"/>
    <w:rsid w:val="00B236F5"/>
    <w:rsid w:val="00B23A7F"/>
    <w:rsid w:val="00B23EF8"/>
    <w:rsid w:val="00B23FCC"/>
    <w:rsid w:val="00B244F1"/>
    <w:rsid w:val="00B2453B"/>
    <w:rsid w:val="00B24CE5"/>
    <w:rsid w:val="00B2508F"/>
    <w:rsid w:val="00B2543B"/>
    <w:rsid w:val="00B25B57"/>
    <w:rsid w:val="00B25BA8"/>
    <w:rsid w:val="00B26041"/>
    <w:rsid w:val="00B262D3"/>
    <w:rsid w:val="00B26551"/>
    <w:rsid w:val="00B266C3"/>
    <w:rsid w:val="00B267A7"/>
    <w:rsid w:val="00B27266"/>
    <w:rsid w:val="00B272BE"/>
    <w:rsid w:val="00B273FF"/>
    <w:rsid w:val="00B27895"/>
    <w:rsid w:val="00B27E3B"/>
    <w:rsid w:val="00B30188"/>
    <w:rsid w:val="00B30796"/>
    <w:rsid w:val="00B30B70"/>
    <w:rsid w:val="00B310AD"/>
    <w:rsid w:val="00B31192"/>
    <w:rsid w:val="00B3128F"/>
    <w:rsid w:val="00B316D0"/>
    <w:rsid w:val="00B318B5"/>
    <w:rsid w:val="00B31A45"/>
    <w:rsid w:val="00B31A59"/>
    <w:rsid w:val="00B31B08"/>
    <w:rsid w:val="00B32764"/>
    <w:rsid w:val="00B32791"/>
    <w:rsid w:val="00B329ED"/>
    <w:rsid w:val="00B33019"/>
    <w:rsid w:val="00B33194"/>
    <w:rsid w:val="00B33310"/>
    <w:rsid w:val="00B333A0"/>
    <w:rsid w:val="00B33791"/>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065"/>
    <w:rsid w:val="00B36131"/>
    <w:rsid w:val="00B361FC"/>
    <w:rsid w:val="00B36DCA"/>
    <w:rsid w:val="00B36EE2"/>
    <w:rsid w:val="00B36F5A"/>
    <w:rsid w:val="00B37525"/>
    <w:rsid w:val="00B37535"/>
    <w:rsid w:val="00B37542"/>
    <w:rsid w:val="00B37645"/>
    <w:rsid w:val="00B37741"/>
    <w:rsid w:val="00B378F7"/>
    <w:rsid w:val="00B3792D"/>
    <w:rsid w:val="00B37CDE"/>
    <w:rsid w:val="00B37DAB"/>
    <w:rsid w:val="00B37DE5"/>
    <w:rsid w:val="00B40246"/>
    <w:rsid w:val="00B40735"/>
    <w:rsid w:val="00B40793"/>
    <w:rsid w:val="00B40A93"/>
    <w:rsid w:val="00B40ECA"/>
    <w:rsid w:val="00B410EC"/>
    <w:rsid w:val="00B41230"/>
    <w:rsid w:val="00B41671"/>
    <w:rsid w:val="00B417D5"/>
    <w:rsid w:val="00B4182C"/>
    <w:rsid w:val="00B41C34"/>
    <w:rsid w:val="00B41DC8"/>
    <w:rsid w:val="00B42619"/>
    <w:rsid w:val="00B426F4"/>
    <w:rsid w:val="00B43186"/>
    <w:rsid w:val="00B43956"/>
    <w:rsid w:val="00B43A56"/>
    <w:rsid w:val="00B43D0A"/>
    <w:rsid w:val="00B43F15"/>
    <w:rsid w:val="00B43F8C"/>
    <w:rsid w:val="00B44095"/>
    <w:rsid w:val="00B44674"/>
    <w:rsid w:val="00B4498E"/>
    <w:rsid w:val="00B44C79"/>
    <w:rsid w:val="00B451D6"/>
    <w:rsid w:val="00B4529C"/>
    <w:rsid w:val="00B452FB"/>
    <w:rsid w:val="00B4577B"/>
    <w:rsid w:val="00B45B8A"/>
    <w:rsid w:val="00B45EF6"/>
    <w:rsid w:val="00B46034"/>
    <w:rsid w:val="00B462D1"/>
    <w:rsid w:val="00B464B2"/>
    <w:rsid w:val="00B46849"/>
    <w:rsid w:val="00B46885"/>
    <w:rsid w:val="00B46EEA"/>
    <w:rsid w:val="00B46F68"/>
    <w:rsid w:val="00B470C9"/>
    <w:rsid w:val="00B470F6"/>
    <w:rsid w:val="00B471D3"/>
    <w:rsid w:val="00B473A3"/>
    <w:rsid w:val="00B47571"/>
    <w:rsid w:val="00B47580"/>
    <w:rsid w:val="00B47651"/>
    <w:rsid w:val="00B47658"/>
    <w:rsid w:val="00B478E6"/>
    <w:rsid w:val="00B47B01"/>
    <w:rsid w:val="00B50195"/>
    <w:rsid w:val="00B502F1"/>
    <w:rsid w:val="00B50B64"/>
    <w:rsid w:val="00B50CDA"/>
    <w:rsid w:val="00B50CE0"/>
    <w:rsid w:val="00B50E4E"/>
    <w:rsid w:val="00B5106D"/>
    <w:rsid w:val="00B510D7"/>
    <w:rsid w:val="00B51103"/>
    <w:rsid w:val="00B51237"/>
    <w:rsid w:val="00B51270"/>
    <w:rsid w:val="00B5150E"/>
    <w:rsid w:val="00B5158A"/>
    <w:rsid w:val="00B51867"/>
    <w:rsid w:val="00B519E1"/>
    <w:rsid w:val="00B51C2B"/>
    <w:rsid w:val="00B51C5C"/>
    <w:rsid w:val="00B51EC9"/>
    <w:rsid w:val="00B52295"/>
    <w:rsid w:val="00B53024"/>
    <w:rsid w:val="00B5326F"/>
    <w:rsid w:val="00B53331"/>
    <w:rsid w:val="00B5358C"/>
    <w:rsid w:val="00B536B3"/>
    <w:rsid w:val="00B536D0"/>
    <w:rsid w:val="00B53BC8"/>
    <w:rsid w:val="00B53CB4"/>
    <w:rsid w:val="00B53CDE"/>
    <w:rsid w:val="00B53E34"/>
    <w:rsid w:val="00B5413C"/>
    <w:rsid w:val="00B5415C"/>
    <w:rsid w:val="00B54573"/>
    <w:rsid w:val="00B54603"/>
    <w:rsid w:val="00B54B97"/>
    <w:rsid w:val="00B54CAC"/>
    <w:rsid w:val="00B54CDE"/>
    <w:rsid w:val="00B5532E"/>
    <w:rsid w:val="00B555F7"/>
    <w:rsid w:val="00B558AF"/>
    <w:rsid w:val="00B559AB"/>
    <w:rsid w:val="00B56376"/>
    <w:rsid w:val="00B563D7"/>
    <w:rsid w:val="00B568D3"/>
    <w:rsid w:val="00B56A2A"/>
    <w:rsid w:val="00B57446"/>
    <w:rsid w:val="00B576AD"/>
    <w:rsid w:val="00B57768"/>
    <w:rsid w:val="00B579D4"/>
    <w:rsid w:val="00B57ACC"/>
    <w:rsid w:val="00B57B9F"/>
    <w:rsid w:val="00B57EF2"/>
    <w:rsid w:val="00B57F3E"/>
    <w:rsid w:val="00B6020A"/>
    <w:rsid w:val="00B6020E"/>
    <w:rsid w:val="00B60751"/>
    <w:rsid w:val="00B60AB1"/>
    <w:rsid w:val="00B60C1B"/>
    <w:rsid w:val="00B6116B"/>
    <w:rsid w:val="00B61227"/>
    <w:rsid w:val="00B6157C"/>
    <w:rsid w:val="00B61A46"/>
    <w:rsid w:val="00B61D5B"/>
    <w:rsid w:val="00B620E9"/>
    <w:rsid w:val="00B623C5"/>
    <w:rsid w:val="00B62BBD"/>
    <w:rsid w:val="00B62C7C"/>
    <w:rsid w:val="00B62F4D"/>
    <w:rsid w:val="00B633ED"/>
    <w:rsid w:val="00B637C5"/>
    <w:rsid w:val="00B63A18"/>
    <w:rsid w:val="00B640E0"/>
    <w:rsid w:val="00B64240"/>
    <w:rsid w:val="00B64486"/>
    <w:rsid w:val="00B64714"/>
    <w:rsid w:val="00B64798"/>
    <w:rsid w:val="00B65082"/>
    <w:rsid w:val="00B65648"/>
    <w:rsid w:val="00B65AFB"/>
    <w:rsid w:val="00B65B6F"/>
    <w:rsid w:val="00B65BA1"/>
    <w:rsid w:val="00B660A9"/>
    <w:rsid w:val="00B662E9"/>
    <w:rsid w:val="00B6660E"/>
    <w:rsid w:val="00B66A46"/>
    <w:rsid w:val="00B66CD1"/>
    <w:rsid w:val="00B66F07"/>
    <w:rsid w:val="00B66F94"/>
    <w:rsid w:val="00B67422"/>
    <w:rsid w:val="00B67973"/>
    <w:rsid w:val="00B67A63"/>
    <w:rsid w:val="00B67BB9"/>
    <w:rsid w:val="00B67C0E"/>
    <w:rsid w:val="00B7020A"/>
    <w:rsid w:val="00B703EB"/>
    <w:rsid w:val="00B706BD"/>
    <w:rsid w:val="00B70A9A"/>
    <w:rsid w:val="00B70D4E"/>
    <w:rsid w:val="00B712C2"/>
    <w:rsid w:val="00B717DC"/>
    <w:rsid w:val="00B71CFE"/>
    <w:rsid w:val="00B71F38"/>
    <w:rsid w:val="00B722E2"/>
    <w:rsid w:val="00B72916"/>
    <w:rsid w:val="00B72AF3"/>
    <w:rsid w:val="00B731B2"/>
    <w:rsid w:val="00B7375A"/>
    <w:rsid w:val="00B73DE0"/>
    <w:rsid w:val="00B74216"/>
    <w:rsid w:val="00B74966"/>
    <w:rsid w:val="00B74A3F"/>
    <w:rsid w:val="00B74D6B"/>
    <w:rsid w:val="00B74E90"/>
    <w:rsid w:val="00B75F4F"/>
    <w:rsid w:val="00B76187"/>
    <w:rsid w:val="00B761EE"/>
    <w:rsid w:val="00B7638D"/>
    <w:rsid w:val="00B76449"/>
    <w:rsid w:val="00B7669C"/>
    <w:rsid w:val="00B76CEC"/>
    <w:rsid w:val="00B76E46"/>
    <w:rsid w:val="00B77453"/>
    <w:rsid w:val="00B774B5"/>
    <w:rsid w:val="00B7784C"/>
    <w:rsid w:val="00B77C7B"/>
    <w:rsid w:val="00B77CE4"/>
    <w:rsid w:val="00B77D08"/>
    <w:rsid w:val="00B77F91"/>
    <w:rsid w:val="00B8062E"/>
    <w:rsid w:val="00B8063D"/>
    <w:rsid w:val="00B80880"/>
    <w:rsid w:val="00B808E7"/>
    <w:rsid w:val="00B809E5"/>
    <w:rsid w:val="00B80A24"/>
    <w:rsid w:val="00B80A5B"/>
    <w:rsid w:val="00B81369"/>
    <w:rsid w:val="00B8154F"/>
    <w:rsid w:val="00B81DCC"/>
    <w:rsid w:val="00B820EB"/>
    <w:rsid w:val="00B821C7"/>
    <w:rsid w:val="00B82476"/>
    <w:rsid w:val="00B825FA"/>
    <w:rsid w:val="00B82687"/>
    <w:rsid w:val="00B82C6A"/>
    <w:rsid w:val="00B83081"/>
    <w:rsid w:val="00B83248"/>
    <w:rsid w:val="00B8372A"/>
    <w:rsid w:val="00B83E47"/>
    <w:rsid w:val="00B84247"/>
    <w:rsid w:val="00B842C6"/>
    <w:rsid w:val="00B84578"/>
    <w:rsid w:val="00B84C67"/>
    <w:rsid w:val="00B84DCE"/>
    <w:rsid w:val="00B84F95"/>
    <w:rsid w:val="00B851B8"/>
    <w:rsid w:val="00B851E8"/>
    <w:rsid w:val="00B85524"/>
    <w:rsid w:val="00B8564F"/>
    <w:rsid w:val="00B85660"/>
    <w:rsid w:val="00B85F5A"/>
    <w:rsid w:val="00B862FF"/>
    <w:rsid w:val="00B875DB"/>
    <w:rsid w:val="00B87E3E"/>
    <w:rsid w:val="00B87FFB"/>
    <w:rsid w:val="00B90038"/>
    <w:rsid w:val="00B9035F"/>
    <w:rsid w:val="00B90635"/>
    <w:rsid w:val="00B909C0"/>
    <w:rsid w:val="00B90D92"/>
    <w:rsid w:val="00B90F6F"/>
    <w:rsid w:val="00B90FD2"/>
    <w:rsid w:val="00B91246"/>
    <w:rsid w:val="00B915EE"/>
    <w:rsid w:val="00B91667"/>
    <w:rsid w:val="00B91A04"/>
    <w:rsid w:val="00B91AD4"/>
    <w:rsid w:val="00B91BDD"/>
    <w:rsid w:val="00B91F73"/>
    <w:rsid w:val="00B923D3"/>
    <w:rsid w:val="00B9270C"/>
    <w:rsid w:val="00B9275B"/>
    <w:rsid w:val="00B92BBB"/>
    <w:rsid w:val="00B92FAA"/>
    <w:rsid w:val="00B93375"/>
    <w:rsid w:val="00B933BF"/>
    <w:rsid w:val="00B93EE0"/>
    <w:rsid w:val="00B94209"/>
    <w:rsid w:val="00B9458D"/>
    <w:rsid w:val="00B9551B"/>
    <w:rsid w:val="00B95597"/>
    <w:rsid w:val="00B95C58"/>
    <w:rsid w:val="00B95D3E"/>
    <w:rsid w:val="00B95FB0"/>
    <w:rsid w:val="00B961FF"/>
    <w:rsid w:val="00B96389"/>
    <w:rsid w:val="00B963A7"/>
    <w:rsid w:val="00B96A80"/>
    <w:rsid w:val="00B96D6D"/>
    <w:rsid w:val="00B96F14"/>
    <w:rsid w:val="00B96FB0"/>
    <w:rsid w:val="00B97490"/>
    <w:rsid w:val="00B974CF"/>
    <w:rsid w:val="00B9765F"/>
    <w:rsid w:val="00B9775C"/>
    <w:rsid w:val="00B97A9E"/>
    <w:rsid w:val="00B97FEE"/>
    <w:rsid w:val="00BA0597"/>
    <w:rsid w:val="00BA06F5"/>
    <w:rsid w:val="00BA082C"/>
    <w:rsid w:val="00BA0B33"/>
    <w:rsid w:val="00BA0DCE"/>
    <w:rsid w:val="00BA0ED8"/>
    <w:rsid w:val="00BA1174"/>
    <w:rsid w:val="00BA1416"/>
    <w:rsid w:val="00BA1789"/>
    <w:rsid w:val="00BA192E"/>
    <w:rsid w:val="00BA1E2D"/>
    <w:rsid w:val="00BA2C82"/>
    <w:rsid w:val="00BA2E92"/>
    <w:rsid w:val="00BA37E4"/>
    <w:rsid w:val="00BA39E1"/>
    <w:rsid w:val="00BA3C7F"/>
    <w:rsid w:val="00BA3D65"/>
    <w:rsid w:val="00BA3E36"/>
    <w:rsid w:val="00BA42FE"/>
    <w:rsid w:val="00BA49C8"/>
    <w:rsid w:val="00BA4B38"/>
    <w:rsid w:val="00BA50AF"/>
    <w:rsid w:val="00BA51D9"/>
    <w:rsid w:val="00BA553F"/>
    <w:rsid w:val="00BA56F0"/>
    <w:rsid w:val="00BA59CC"/>
    <w:rsid w:val="00BA5FD0"/>
    <w:rsid w:val="00BA6497"/>
    <w:rsid w:val="00BA673A"/>
    <w:rsid w:val="00BA67CA"/>
    <w:rsid w:val="00BA7AA9"/>
    <w:rsid w:val="00BA7B8A"/>
    <w:rsid w:val="00BA7E52"/>
    <w:rsid w:val="00BA7E64"/>
    <w:rsid w:val="00BB0446"/>
    <w:rsid w:val="00BB044A"/>
    <w:rsid w:val="00BB0586"/>
    <w:rsid w:val="00BB069C"/>
    <w:rsid w:val="00BB0958"/>
    <w:rsid w:val="00BB0FD6"/>
    <w:rsid w:val="00BB125D"/>
    <w:rsid w:val="00BB154C"/>
    <w:rsid w:val="00BB1580"/>
    <w:rsid w:val="00BB2255"/>
    <w:rsid w:val="00BB27B6"/>
    <w:rsid w:val="00BB2B07"/>
    <w:rsid w:val="00BB2C52"/>
    <w:rsid w:val="00BB2DC1"/>
    <w:rsid w:val="00BB2F24"/>
    <w:rsid w:val="00BB3736"/>
    <w:rsid w:val="00BB378A"/>
    <w:rsid w:val="00BB3E4B"/>
    <w:rsid w:val="00BB3E6A"/>
    <w:rsid w:val="00BB4489"/>
    <w:rsid w:val="00BB4BCA"/>
    <w:rsid w:val="00BB4C32"/>
    <w:rsid w:val="00BB4CB1"/>
    <w:rsid w:val="00BB5170"/>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CFC"/>
    <w:rsid w:val="00BB7E77"/>
    <w:rsid w:val="00BC0089"/>
    <w:rsid w:val="00BC01C5"/>
    <w:rsid w:val="00BC01F4"/>
    <w:rsid w:val="00BC0523"/>
    <w:rsid w:val="00BC06F3"/>
    <w:rsid w:val="00BC076B"/>
    <w:rsid w:val="00BC081A"/>
    <w:rsid w:val="00BC09AD"/>
    <w:rsid w:val="00BC0C31"/>
    <w:rsid w:val="00BC0E8B"/>
    <w:rsid w:val="00BC1043"/>
    <w:rsid w:val="00BC11BA"/>
    <w:rsid w:val="00BC144F"/>
    <w:rsid w:val="00BC15BB"/>
    <w:rsid w:val="00BC1832"/>
    <w:rsid w:val="00BC1AB3"/>
    <w:rsid w:val="00BC1D63"/>
    <w:rsid w:val="00BC2327"/>
    <w:rsid w:val="00BC2423"/>
    <w:rsid w:val="00BC2F79"/>
    <w:rsid w:val="00BC2FD8"/>
    <w:rsid w:val="00BC32AB"/>
    <w:rsid w:val="00BC373E"/>
    <w:rsid w:val="00BC378C"/>
    <w:rsid w:val="00BC3900"/>
    <w:rsid w:val="00BC3A32"/>
    <w:rsid w:val="00BC3C12"/>
    <w:rsid w:val="00BC46DF"/>
    <w:rsid w:val="00BC48C5"/>
    <w:rsid w:val="00BC4E41"/>
    <w:rsid w:val="00BC5426"/>
    <w:rsid w:val="00BC54DB"/>
    <w:rsid w:val="00BC5701"/>
    <w:rsid w:val="00BC5B20"/>
    <w:rsid w:val="00BC5C55"/>
    <w:rsid w:val="00BC5D52"/>
    <w:rsid w:val="00BC5F1A"/>
    <w:rsid w:val="00BC6162"/>
    <w:rsid w:val="00BC6BEE"/>
    <w:rsid w:val="00BC6F61"/>
    <w:rsid w:val="00BC7B45"/>
    <w:rsid w:val="00BC7CA3"/>
    <w:rsid w:val="00BD042C"/>
    <w:rsid w:val="00BD04F5"/>
    <w:rsid w:val="00BD0677"/>
    <w:rsid w:val="00BD07C5"/>
    <w:rsid w:val="00BD07FE"/>
    <w:rsid w:val="00BD0934"/>
    <w:rsid w:val="00BD1100"/>
    <w:rsid w:val="00BD1532"/>
    <w:rsid w:val="00BD19D8"/>
    <w:rsid w:val="00BD233A"/>
    <w:rsid w:val="00BD2A1F"/>
    <w:rsid w:val="00BD348D"/>
    <w:rsid w:val="00BD368E"/>
    <w:rsid w:val="00BD3987"/>
    <w:rsid w:val="00BD40B6"/>
    <w:rsid w:val="00BD42A3"/>
    <w:rsid w:val="00BD4468"/>
    <w:rsid w:val="00BD47A1"/>
    <w:rsid w:val="00BD4AD4"/>
    <w:rsid w:val="00BD512B"/>
    <w:rsid w:val="00BD528F"/>
    <w:rsid w:val="00BD538D"/>
    <w:rsid w:val="00BD5A51"/>
    <w:rsid w:val="00BD5ABE"/>
    <w:rsid w:val="00BD5B9D"/>
    <w:rsid w:val="00BD6482"/>
    <w:rsid w:val="00BD6928"/>
    <w:rsid w:val="00BD6952"/>
    <w:rsid w:val="00BD6C96"/>
    <w:rsid w:val="00BD6D08"/>
    <w:rsid w:val="00BD6E0C"/>
    <w:rsid w:val="00BD6F0A"/>
    <w:rsid w:val="00BD6F79"/>
    <w:rsid w:val="00BD72C5"/>
    <w:rsid w:val="00BD7928"/>
    <w:rsid w:val="00BD7B2A"/>
    <w:rsid w:val="00BE05A1"/>
    <w:rsid w:val="00BE07BF"/>
    <w:rsid w:val="00BE09B8"/>
    <w:rsid w:val="00BE09B9"/>
    <w:rsid w:val="00BE0B41"/>
    <w:rsid w:val="00BE0B42"/>
    <w:rsid w:val="00BE0E8E"/>
    <w:rsid w:val="00BE1578"/>
    <w:rsid w:val="00BE1A36"/>
    <w:rsid w:val="00BE22E4"/>
    <w:rsid w:val="00BE2549"/>
    <w:rsid w:val="00BE25D9"/>
    <w:rsid w:val="00BE2C16"/>
    <w:rsid w:val="00BE2EBB"/>
    <w:rsid w:val="00BE39D3"/>
    <w:rsid w:val="00BE3A85"/>
    <w:rsid w:val="00BE3BAB"/>
    <w:rsid w:val="00BE3CA0"/>
    <w:rsid w:val="00BE3E8A"/>
    <w:rsid w:val="00BE42ED"/>
    <w:rsid w:val="00BE49FE"/>
    <w:rsid w:val="00BE4B3C"/>
    <w:rsid w:val="00BE4DC7"/>
    <w:rsid w:val="00BE5833"/>
    <w:rsid w:val="00BE5E48"/>
    <w:rsid w:val="00BE5ED9"/>
    <w:rsid w:val="00BE5F77"/>
    <w:rsid w:val="00BE6711"/>
    <w:rsid w:val="00BE67DD"/>
    <w:rsid w:val="00BE6BC3"/>
    <w:rsid w:val="00BE6CA3"/>
    <w:rsid w:val="00BE78D1"/>
    <w:rsid w:val="00BE7F89"/>
    <w:rsid w:val="00BF0034"/>
    <w:rsid w:val="00BF0261"/>
    <w:rsid w:val="00BF0897"/>
    <w:rsid w:val="00BF0B36"/>
    <w:rsid w:val="00BF0B70"/>
    <w:rsid w:val="00BF0CCE"/>
    <w:rsid w:val="00BF1296"/>
    <w:rsid w:val="00BF18A8"/>
    <w:rsid w:val="00BF1B87"/>
    <w:rsid w:val="00BF1CDD"/>
    <w:rsid w:val="00BF26E0"/>
    <w:rsid w:val="00BF3144"/>
    <w:rsid w:val="00BF31A7"/>
    <w:rsid w:val="00BF32C1"/>
    <w:rsid w:val="00BF3407"/>
    <w:rsid w:val="00BF340C"/>
    <w:rsid w:val="00BF375F"/>
    <w:rsid w:val="00BF3FD3"/>
    <w:rsid w:val="00BF409A"/>
    <w:rsid w:val="00BF40D9"/>
    <w:rsid w:val="00BF429F"/>
    <w:rsid w:val="00BF42C2"/>
    <w:rsid w:val="00BF477B"/>
    <w:rsid w:val="00BF4D1B"/>
    <w:rsid w:val="00BF505A"/>
    <w:rsid w:val="00BF53B9"/>
    <w:rsid w:val="00BF540A"/>
    <w:rsid w:val="00BF54FF"/>
    <w:rsid w:val="00BF56FB"/>
    <w:rsid w:val="00BF5F3A"/>
    <w:rsid w:val="00BF6D59"/>
    <w:rsid w:val="00BF6EF6"/>
    <w:rsid w:val="00BF7302"/>
    <w:rsid w:val="00BF7375"/>
    <w:rsid w:val="00BF74DC"/>
    <w:rsid w:val="00BF7DD5"/>
    <w:rsid w:val="00BF7EFF"/>
    <w:rsid w:val="00C00359"/>
    <w:rsid w:val="00C0064C"/>
    <w:rsid w:val="00C006C8"/>
    <w:rsid w:val="00C008B5"/>
    <w:rsid w:val="00C00951"/>
    <w:rsid w:val="00C01482"/>
    <w:rsid w:val="00C018C3"/>
    <w:rsid w:val="00C01981"/>
    <w:rsid w:val="00C01AA6"/>
    <w:rsid w:val="00C01EF2"/>
    <w:rsid w:val="00C02135"/>
    <w:rsid w:val="00C021D7"/>
    <w:rsid w:val="00C02938"/>
    <w:rsid w:val="00C029EB"/>
    <w:rsid w:val="00C02BFF"/>
    <w:rsid w:val="00C02CD9"/>
    <w:rsid w:val="00C02D0A"/>
    <w:rsid w:val="00C04147"/>
    <w:rsid w:val="00C0470B"/>
    <w:rsid w:val="00C049FB"/>
    <w:rsid w:val="00C04A36"/>
    <w:rsid w:val="00C04A62"/>
    <w:rsid w:val="00C04BEF"/>
    <w:rsid w:val="00C051FF"/>
    <w:rsid w:val="00C05681"/>
    <w:rsid w:val="00C05B3D"/>
    <w:rsid w:val="00C05D4B"/>
    <w:rsid w:val="00C060B0"/>
    <w:rsid w:val="00C0647A"/>
    <w:rsid w:val="00C06A78"/>
    <w:rsid w:val="00C078A2"/>
    <w:rsid w:val="00C0798F"/>
    <w:rsid w:val="00C07B94"/>
    <w:rsid w:val="00C1011A"/>
    <w:rsid w:val="00C10241"/>
    <w:rsid w:val="00C10334"/>
    <w:rsid w:val="00C10534"/>
    <w:rsid w:val="00C107C2"/>
    <w:rsid w:val="00C11141"/>
    <w:rsid w:val="00C114FF"/>
    <w:rsid w:val="00C11899"/>
    <w:rsid w:val="00C119C3"/>
    <w:rsid w:val="00C11E51"/>
    <w:rsid w:val="00C11F43"/>
    <w:rsid w:val="00C12059"/>
    <w:rsid w:val="00C12552"/>
    <w:rsid w:val="00C12681"/>
    <w:rsid w:val="00C12727"/>
    <w:rsid w:val="00C12FCB"/>
    <w:rsid w:val="00C13029"/>
    <w:rsid w:val="00C1335E"/>
    <w:rsid w:val="00C134BC"/>
    <w:rsid w:val="00C13F9A"/>
    <w:rsid w:val="00C14572"/>
    <w:rsid w:val="00C145F7"/>
    <w:rsid w:val="00C14D29"/>
    <w:rsid w:val="00C14E75"/>
    <w:rsid w:val="00C14FF3"/>
    <w:rsid w:val="00C150E9"/>
    <w:rsid w:val="00C153A1"/>
    <w:rsid w:val="00C1574F"/>
    <w:rsid w:val="00C15768"/>
    <w:rsid w:val="00C1577D"/>
    <w:rsid w:val="00C158D6"/>
    <w:rsid w:val="00C1597C"/>
    <w:rsid w:val="00C1675F"/>
    <w:rsid w:val="00C16A91"/>
    <w:rsid w:val="00C16D3F"/>
    <w:rsid w:val="00C16FDF"/>
    <w:rsid w:val="00C16FFC"/>
    <w:rsid w:val="00C17372"/>
    <w:rsid w:val="00C1739B"/>
    <w:rsid w:val="00C174C0"/>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37"/>
    <w:rsid w:val="00C213B5"/>
    <w:rsid w:val="00C2174C"/>
    <w:rsid w:val="00C218FB"/>
    <w:rsid w:val="00C219C8"/>
    <w:rsid w:val="00C219DD"/>
    <w:rsid w:val="00C21A14"/>
    <w:rsid w:val="00C21BC2"/>
    <w:rsid w:val="00C220BF"/>
    <w:rsid w:val="00C2221B"/>
    <w:rsid w:val="00C22299"/>
    <w:rsid w:val="00C2246D"/>
    <w:rsid w:val="00C229DD"/>
    <w:rsid w:val="00C23BFB"/>
    <w:rsid w:val="00C23C42"/>
    <w:rsid w:val="00C23F18"/>
    <w:rsid w:val="00C23F9D"/>
    <w:rsid w:val="00C23FBF"/>
    <w:rsid w:val="00C2409C"/>
    <w:rsid w:val="00C24754"/>
    <w:rsid w:val="00C2487A"/>
    <w:rsid w:val="00C248DF"/>
    <w:rsid w:val="00C24EF6"/>
    <w:rsid w:val="00C251A1"/>
    <w:rsid w:val="00C25326"/>
    <w:rsid w:val="00C25393"/>
    <w:rsid w:val="00C264C7"/>
    <w:rsid w:val="00C268B0"/>
    <w:rsid w:val="00C26FBE"/>
    <w:rsid w:val="00C27495"/>
    <w:rsid w:val="00C275CF"/>
    <w:rsid w:val="00C277D5"/>
    <w:rsid w:val="00C278B5"/>
    <w:rsid w:val="00C27A90"/>
    <w:rsid w:val="00C30715"/>
    <w:rsid w:val="00C30C47"/>
    <w:rsid w:val="00C30C61"/>
    <w:rsid w:val="00C30F6E"/>
    <w:rsid w:val="00C31B81"/>
    <w:rsid w:val="00C31F84"/>
    <w:rsid w:val="00C321A5"/>
    <w:rsid w:val="00C3255D"/>
    <w:rsid w:val="00C327DB"/>
    <w:rsid w:val="00C328DB"/>
    <w:rsid w:val="00C32EB8"/>
    <w:rsid w:val="00C3309B"/>
    <w:rsid w:val="00C3312E"/>
    <w:rsid w:val="00C331FC"/>
    <w:rsid w:val="00C3332D"/>
    <w:rsid w:val="00C33AC0"/>
    <w:rsid w:val="00C33DD2"/>
    <w:rsid w:val="00C34123"/>
    <w:rsid w:val="00C346FE"/>
    <w:rsid w:val="00C34CFC"/>
    <w:rsid w:val="00C35169"/>
    <w:rsid w:val="00C3547E"/>
    <w:rsid w:val="00C35858"/>
    <w:rsid w:val="00C35BBA"/>
    <w:rsid w:val="00C3630A"/>
    <w:rsid w:val="00C363BC"/>
    <w:rsid w:val="00C36844"/>
    <w:rsid w:val="00C36E65"/>
    <w:rsid w:val="00C377D9"/>
    <w:rsid w:val="00C37B68"/>
    <w:rsid w:val="00C37F40"/>
    <w:rsid w:val="00C37FB2"/>
    <w:rsid w:val="00C40272"/>
    <w:rsid w:val="00C402A0"/>
    <w:rsid w:val="00C4099C"/>
    <w:rsid w:val="00C40E5F"/>
    <w:rsid w:val="00C4112D"/>
    <w:rsid w:val="00C416B7"/>
    <w:rsid w:val="00C4194C"/>
    <w:rsid w:val="00C422DD"/>
    <w:rsid w:val="00C426A1"/>
    <w:rsid w:val="00C42799"/>
    <w:rsid w:val="00C42A40"/>
    <w:rsid w:val="00C42DA3"/>
    <w:rsid w:val="00C42E30"/>
    <w:rsid w:val="00C434BF"/>
    <w:rsid w:val="00C43863"/>
    <w:rsid w:val="00C43899"/>
    <w:rsid w:val="00C43958"/>
    <w:rsid w:val="00C44243"/>
    <w:rsid w:val="00C446C1"/>
    <w:rsid w:val="00C44E13"/>
    <w:rsid w:val="00C45259"/>
    <w:rsid w:val="00C45716"/>
    <w:rsid w:val="00C45B09"/>
    <w:rsid w:val="00C45BE7"/>
    <w:rsid w:val="00C4614E"/>
    <w:rsid w:val="00C4625B"/>
    <w:rsid w:val="00C46A02"/>
    <w:rsid w:val="00C46B69"/>
    <w:rsid w:val="00C46E8C"/>
    <w:rsid w:val="00C46FA8"/>
    <w:rsid w:val="00C472DE"/>
    <w:rsid w:val="00C4746D"/>
    <w:rsid w:val="00C47477"/>
    <w:rsid w:val="00C47571"/>
    <w:rsid w:val="00C47731"/>
    <w:rsid w:val="00C47755"/>
    <w:rsid w:val="00C47920"/>
    <w:rsid w:val="00C503F8"/>
    <w:rsid w:val="00C50577"/>
    <w:rsid w:val="00C50597"/>
    <w:rsid w:val="00C50CE4"/>
    <w:rsid w:val="00C511E5"/>
    <w:rsid w:val="00C51488"/>
    <w:rsid w:val="00C51925"/>
    <w:rsid w:val="00C519D2"/>
    <w:rsid w:val="00C519FB"/>
    <w:rsid w:val="00C51ADE"/>
    <w:rsid w:val="00C51BCF"/>
    <w:rsid w:val="00C51C7A"/>
    <w:rsid w:val="00C51D60"/>
    <w:rsid w:val="00C51E4F"/>
    <w:rsid w:val="00C51E86"/>
    <w:rsid w:val="00C522AC"/>
    <w:rsid w:val="00C5270E"/>
    <w:rsid w:val="00C5291A"/>
    <w:rsid w:val="00C52960"/>
    <w:rsid w:val="00C52BDA"/>
    <w:rsid w:val="00C52EC6"/>
    <w:rsid w:val="00C52FEE"/>
    <w:rsid w:val="00C53066"/>
    <w:rsid w:val="00C531A4"/>
    <w:rsid w:val="00C53662"/>
    <w:rsid w:val="00C53695"/>
    <w:rsid w:val="00C53931"/>
    <w:rsid w:val="00C53A49"/>
    <w:rsid w:val="00C53B6C"/>
    <w:rsid w:val="00C53E45"/>
    <w:rsid w:val="00C53E5B"/>
    <w:rsid w:val="00C5479B"/>
    <w:rsid w:val="00C54CBD"/>
    <w:rsid w:val="00C55162"/>
    <w:rsid w:val="00C5599B"/>
    <w:rsid w:val="00C55DF1"/>
    <w:rsid w:val="00C56079"/>
    <w:rsid w:val="00C5613F"/>
    <w:rsid w:val="00C5617E"/>
    <w:rsid w:val="00C563B6"/>
    <w:rsid w:val="00C565D9"/>
    <w:rsid w:val="00C56622"/>
    <w:rsid w:val="00C56AC7"/>
    <w:rsid w:val="00C56F47"/>
    <w:rsid w:val="00C57202"/>
    <w:rsid w:val="00C57796"/>
    <w:rsid w:val="00C579F7"/>
    <w:rsid w:val="00C57FCC"/>
    <w:rsid w:val="00C60272"/>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BCC"/>
    <w:rsid w:val="00C63006"/>
    <w:rsid w:val="00C6396B"/>
    <w:rsid w:val="00C6396D"/>
    <w:rsid w:val="00C63C2D"/>
    <w:rsid w:val="00C64027"/>
    <w:rsid w:val="00C64101"/>
    <w:rsid w:val="00C64566"/>
    <w:rsid w:val="00C64577"/>
    <w:rsid w:val="00C64937"/>
    <w:rsid w:val="00C64A03"/>
    <w:rsid w:val="00C64DA7"/>
    <w:rsid w:val="00C652AA"/>
    <w:rsid w:val="00C6576D"/>
    <w:rsid w:val="00C65991"/>
    <w:rsid w:val="00C664D6"/>
    <w:rsid w:val="00C666D8"/>
    <w:rsid w:val="00C667DF"/>
    <w:rsid w:val="00C6682D"/>
    <w:rsid w:val="00C668D9"/>
    <w:rsid w:val="00C6696E"/>
    <w:rsid w:val="00C66CF4"/>
    <w:rsid w:val="00C670C2"/>
    <w:rsid w:val="00C6712A"/>
    <w:rsid w:val="00C6786F"/>
    <w:rsid w:val="00C67B14"/>
    <w:rsid w:val="00C70315"/>
    <w:rsid w:val="00C70604"/>
    <w:rsid w:val="00C70812"/>
    <w:rsid w:val="00C711FF"/>
    <w:rsid w:val="00C7128B"/>
    <w:rsid w:val="00C7132B"/>
    <w:rsid w:val="00C7157E"/>
    <w:rsid w:val="00C71F16"/>
    <w:rsid w:val="00C724DE"/>
    <w:rsid w:val="00C726A2"/>
    <w:rsid w:val="00C72C46"/>
    <w:rsid w:val="00C72DFF"/>
    <w:rsid w:val="00C734E9"/>
    <w:rsid w:val="00C73A19"/>
    <w:rsid w:val="00C74549"/>
    <w:rsid w:val="00C74833"/>
    <w:rsid w:val="00C74C55"/>
    <w:rsid w:val="00C74C8C"/>
    <w:rsid w:val="00C74D6D"/>
    <w:rsid w:val="00C75013"/>
    <w:rsid w:val="00C7516C"/>
    <w:rsid w:val="00C75536"/>
    <w:rsid w:val="00C75A86"/>
    <w:rsid w:val="00C75B93"/>
    <w:rsid w:val="00C75FE6"/>
    <w:rsid w:val="00C76109"/>
    <w:rsid w:val="00C761E4"/>
    <w:rsid w:val="00C76773"/>
    <w:rsid w:val="00C76AAE"/>
    <w:rsid w:val="00C76BA4"/>
    <w:rsid w:val="00C77160"/>
    <w:rsid w:val="00C7729F"/>
    <w:rsid w:val="00C775ED"/>
    <w:rsid w:val="00C779EF"/>
    <w:rsid w:val="00C77E2A"/>
    <w:rsid w:val="00C80765"/>
    <w:rsid w:val="00C809D1"/>
    <w:rsid w:val="00C80BF1"/>
    <w:rsid w:val="00C80F03"/>
    <w:rsid w:val="00C8147B"/>
    <w:rsid w:val="00C8172A"/>
    <w:rsid w:val="00C81897"/>
    <w:rsid w:val="00C81E06"/>
    <w:rsid w:val="00C81E9D"/>
    <w:rsid w:val="00C82045"/>
    <w:rsid w:val="00C82395"/>
    <w:rsid w:val="00C82535"/>
    <w:rsid w:val="00C828AD"/>
    <w:rsid w:val="00C82FA4"/>
    <w:rsid w:val="00C82FF9"/>
    <w:rsid w:val="00C83B8E"/>
    <w:rsid w:val="00C83D87"/>
    <w:rsid w:val="00C83DB0"/>
    <w:rsid w:val="00C83DB7"/>
    <w:rsid w:val="00C84189"/>
    <w:rsid w:val="00C842E0"/>
    <w:rsid w:val="00C84A2C"/>
    <w:rsid w:val="00C84B50"/>
    <w:rsid w:val="00C851A1"/>
    <w:rsid w:val="00C85823"/>
    <w:rsid w:val="00C858AA"/>
    <w:rsid w:val="00C862AA"/>
    <w:rsid w:val="00C86714"/>
    <w:rsid w:val="00C86768"/>
    <w:rsid w:val="00C86FE7"/>
    <w:rsid w:val="00C8717D"/>
    <w:rsid w:val="00C878DC"/>
    <w:rsid w:val="00C87B32"/>
    <w:rsid w:val="00C87F78"/>
    <w:rsid w:val="00C90231"/>
    <w:rsid w:val="00C90537"/>
    <w:rsid w:val="00C907FC"/>
    <w:rsid w:val="00C909FA"/>
    <w:rsid w:val="00C90B16"/>
    <w:rsid w:val="00C90D1C"/>
    <w:rsid w:val="00C90D2D"/>
    <w:rsid w:val="00C90E18"/>
    <w:rsid w:val="00C9100E"/>
    <w:rsid w:val="00C91389"/>
    <w:rsid w:val="00C91D40"/>
    <w:rsid w:val="00C91EA0"/>
    <w:rsid w:val="00C92184"/>
    <w:rsid w:val="00C9260A"/>
    <w:rsid w:val="00C929DE"/>
    <w:rsid w:val="00C92C09"/>
    <w:rsid w:val="00C92D10"/>
    <w:rsid w:val="00C935E8"/>
    <w:rsid w:val="00C9370C"/>
    <w:rsid w:val="00C948C8"/>
    <w:rsid w:val="00C94995"/>
    <w:rsid w:val="00C94EA5"/>
    <w:rsid w:val="00C94F62"/>
    <w:rsid w:val="00C951E0"/>
    <w:rsid w:val="00C9598B"/>
    <w:rsid w:val="00C95BA7"/>
    <w:rsid w:val="00C96265"/>
    <w:rsid w:val="00C96480"/>
    <w:rsid w:val="00C96593"/>
    <w:rsid w:val="00C96788"/>
    <w:rsid w:val="00C969C6"/>
    <w:rsid w:val="00C96BA5"/>
    <w:rsid w:val="00C96D0A"/>
    <w:rsid w:val="00C96EF8"/>
    <w:rsid w:val="00C972E9"/>
    <w:rsid w:val="00C97CA7"/>
    <w:rsid w:val="00C97DAF"/>
    <w:rsid w:val="00CA0081"/>
    <w:rsid w:val="00CA08F4"/>
    <w:rsid w:val="00CA1098"/>
    <w:rsid w:val="00CA1312"/>
    <w:rsid w:val="00CA1603"/>
    <w:rsid w:val="00CA1752"/>
    <w:rsid w:val="00CA19E5"/>
    <w:rsid w:val="00CA1BDD"/>
    <w:rsid w:val="00CA1F06"/>
    <w:rsid w:val="00CA1FC8"/>
    <w:rsid w:val="00CA205C"/>
    <w:rsid w:val="00CA2455"/>
    <w:rsid w:val="00CA2C02"/>
    <w:rsid w:val="00CA2E95"/>
    <w:rsid w:val="00CA311E"/>
    <w:rsid w:val="00CA3406"/>
    <w:rsid w:val="00CA3716"/>
    <w:rsid w:val="00CA37CB"/>
    <w:rsid w:val="00CA3B0C"/>
    <w:rsid w:val="00CA3C34"/>
    <w:rsid w:val="00CA4182"/>
    <w:rsid w:val="00CA43EC"/>
    <w:rsid w:val="00CA4648"/>
    <w:rsid w:val="00CA4793"/>
    <w:rsid w:val="00CA48F9"/>
    <w:rsid w:val="00CA4991"/>
    <w:rsid w:val="00CA517A"/>
    <w:rsid w:val="00CA5968"/>
    <w:rsid w:val="00CA598D"/>
    <w:rsid w:val="00CA619E"/>
    <w:rsid w:val="00CA6365"/>
    <w:rsid w:val="00CA645A"/>
    <w:rsid w:val="00CA6471"/>
    <w:rsid w:val="00CA64D1"/>
    <w:rsid w:val="00CA64D9"/>
    <w:rsid w:val="00CA68AF"/>
    <w:rsid w:val="00CA68E2"/>
    <w:rsid w:val="00CA6B57"/>
    <w:rsid w:val="00CA6E5F"/>
    <w:rsid w:val="00CA6EC1"/>
    <w:rsid w:val="00CA7167"/>
    <w:rsid w:val="00CA720C"/>
    <w:rsid w:val="00CA75AA"/>
    <w:rsid w:val="00CB03A1"/>
    <w:rsid w:val="00CB08E9"/>
    <w:rsid w:val="00CB0A84"/>
    <w:rsid w:val="00CB0F04"/>
    <w:rsid w:val="00CB11E4"/>
    <w:rsid w:val="00CB1628"/>
    <w:rsid w:val="00CB16AA"/>
    <w:rsid w:val="00CB1880"/>
    <w:rsid w:val="00CB1A95"/>
    <w:rsid w:val="00CB1C40"/>
    <w:rsid w:val="00CB1FE0"/>
    <w:rsid w:val="00CB28C4"/>
    <w:rsid w:val="00CB2D76"/>
    <w:rsid w:val="00CB3044"/>
    <w:rsid w:val="00CB357C"/>
    <w:rsid w:val="00CB35E8"/>
    <w:rsid w:val="00CB39C3"/>
    <w:rsid w:val="00CB39F7"/>
    <w:rsid w:val="00CB3D04"/>
    <w:rsid w:val="00CB427A"/>
    <w:rsid w:val="00CB4671"/>
    <w:rsid w:val="00CB491E"/>
    <w:rsid w:val="00CB5640"/>
    <w:rsid w:val="00CB579B"/>
    <w:rsid w:val="00CB57D9"/>
    <w:rsid w:val="00CB5E04"/>
    <w:rsid w:val="00CB6041"/>
    <w:rsid w:val="00CB62EC"/>
    <w:rsid w:val="00CB69A8"/>
    <w:rsid w:val="00CB6EF3"/>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1BF5"/>
    <w:rsid w:val="00CC2C1E"/>
    <w:rsid w:val="00CC308A"/>
    <w:rsid w:val="00CC36A5"/>
    <w:rsid w:val="00CC36EB"/>
    <w:rsid w:val="00CC38A1"/>
    <w:rsid w:val="00CC397D"/>
    <w:rsid w:val="00CC3BB9"/>
    <w:rsid w:val="00CC3CEE"/>
    <w:rsid w:val="00CC3E3A"/>
    <w:rsid w:val="00CC4642"/>
    <w:rsid w:val="00CC4856"/>
    <w:rsid w:val="00CC4954"/>
    <w:rsid w:val="00CC4B06"/>
    <w:rsid w:val="00CC52AD"/>
    <w:rsid w:val="00CC54E2"/>
    <w:rsid w:val="00CC568B"/>
    <w:rsid w:val="00CC5D85"/>
    <w:rsid w:val="00CC6289"/>
    <w:rsid w:val="00CC6BBC"/>
    <w:rsid w:val="00CC6C07"/>
    <w:rsid w:val="00CC6CF4"/>
    <w:rsid w:val="00CC7C34"/>
    <w:rsid w:val="00CD05C8"/>
    <w:rsid w:val="00CD0A6C"/>
    <w:rsid w:val="00CD0F80"/>
    <w:rsid w:val="00CD1B1B"/>
    <w:rsid w:val="00CD2016"/>
    <w:rsid w:val="00CD21A8"/>
    <w:rsid w:val="00CD2282"/>
    <w:rsid w:val="00CD2357"/>
    <w:rsid w:val="00CD23A7"/>
    <w:rsid w:val="00CD244F"/>
    <w:rsid w:val="00CD256A"/>
    <w:rsid w:val="00CD2DBF"/>
    <w:rsid w:val="00CD31DA"/>
    <w:rsid w:val="00CD37C2"/>
    <w:rsid w:val="00CD3860"/>
    <w:rsid w:val="00CD3B6F"/>
    <w:rsid w:val="00CD4088"/>
    <w:rsid w:val="00CD4416"/>
    <w:rsid w:val="00CD454B"/>
    <w:rsid w:val="00CD463B"/>
    <w:rsid w:val="00CD48CB"/>
    <w:rsid w:val="00CD49C7"/>
    <w:rsid w:val="00CD4D4A"/>
    <w:rsid w:val="00CD5031"/>
    <w:rsid w:val="00CD5937"/>
    <w:rsid w:val="00CD5DB1"/>
    <w:rsid w:val="00CD60E8"/>
    <w:rsid w:val="00CD636E"/>
    <w:rsid w:val="00CD67A9"/>
    <w:rsid w:val="00CD67DD"/>
    <w:rsid w:val="00CD70F0"/>
    <w:rsid w:val="00CD727C"/>
    <w:rsid w:val="00CD767F"/>
    <w:rsid w:val="00CD7944"/>
    <w:rsid w:val="00CD7DE5"/>
    <w:rsid w:val="00CD7F09"/>
    <w:rsid w:val="00CE01BA"/>
    <w:rsid w:val="00CE01E3"/>
    <w:rsid w:val="00CE0510"/>
    <w:rsid w:val="00CE0564"/>
    <w:rsid w:val="00CE0607"/>
    <w:rsid w:val="00CE1472"/>
    <w:rsid w:val="00CE167D"/>
    <w:rsid w:val="00CE16BA"/>
    <w:rsid w:val="00CE1E95"/>
    <w:rsid w:val="00CE210E"/>
    <w:rsid w:val="00CE21EE"/>
    <w:rsid w:val="00CE228A"/>
    <w:rsid w:val="00CE24A7"/>
    <w:rsid w:val="00CE29DC"/>
    <w:rsid w:val="00CE3252"/>
    <w:rsid w:val="00CE36F5"/>
    <w:rsid w:val="00CE42A3"/>
    <w:rsid w:val="00CE45A9"/>
    <w:rsid w:val="00CE4608"/>
    <w:rsid w:val="00CE468A"/>
    <w:rsid w:val="00CE4789"/>
    <w:rsid w:val="00CE491A"/>
    <w:rsid w:val="00CE4C03"/>
    <w:rsid w:val="00CE516B"/>
    <w:rsid w:val="00CE55FE"/>
    <w:rsid w:val="00CE5A67"/>
    <w:rsid w:val="00CE5BA0"/>
    <w:rsid w:val="00CE6249"/>
    <w:rsid w:val="00CE6607"/>
    <w:rsid w:val="00CE701D"/>
    <w:rsid w:val="00CE729D"/>
    <w:rsid w:val="00CE72E6"/>
    <w:rsid w:val="00CE73F6"/>
    <w:rsid w:val="00CE7555"/>
    <w:rsid w:val="00CE7AD6"/>
    <w:rsid w:val="00CE7C26"/>
    <w:rsid w:val="00CE7C32"/>
    <w:rsid w:val="00CE7DD2"/>
    <w:rsid w:val="00CF00F0"/>
    <w:rsid w:val="00CF0B17"/>
    <w:rsid w:val="00CF0DFF"/>
    <w:rsid w:val="00CF0E14"/>
    <w:rsid w:val="00CF1483"/>
    <w:rsid w:val="00CF1718"/>
    <w:rsid w:val="00CF174D"/>
    <w:rsid w:val="00CF1882"/>
    <w:rsid w:val="00CF206B"/>
    <w:rsid w:val="00CF20F5"/>
    <w:rsid w:val="00CF21DC"/>
    <w:rsid w:val="00CF2DC1"/>
    <w:rsid w:val="00CF3524"/>
    <w:rsid w:val="00CF3636"/>
    <w:rsid w:val="00CF3679"/>
    <w:rsid w:val="00CF3C91"/>
    <w:rsid w:val="00CF3DF7"/>
    <w:rsid w:val="00CF3E0F"/>
    <w:rsid w:val="00CF3F00"/>
    <w:rsid w:val="00CF3F1F"/>
    <w:rsid w:val="00CF4213"/>
    <w:rsid w:val="00CF4775"/>
    <w:rsid w:val="00CF4B41"/>
    <w:rsid w:val="00CF50F0"/>
    <w:rsid w:val="00CF543B"/>
    <w:rsid w:val="00CF55B4"/>
    <w:rsid w:val="00CF5B02"/>
    <w:rsid w:val="00CF5BF7"/>
    <w:rsid w:val="00CF5C08"/>
    <w:rsid w:val="00CF5CEA"/>
    <w:rsid w:val="00CF6444"/>
    <w:rsid w:val="00CF6544"/>
    <w:rsid w:val="00CF6676"/>
    <w:rsid w:val="00CF68E5"/>
    <w:rsid w:val="00CF719D"/>
    <w:rsid w:val="00CF7222"/>
    <w:rsid w:val="00CF73C0"/>
    <w:rsid w:val="00CF74FB"/>
    <w:rsid w:val="00CF7AA1"/>
    <w:rsid w:val="00CF7D27"/>
    <w:rsid w:val="00D002EE"/>
    <w:rsid w:val="00D00622"/>
    <w:rsid w:val="00D006B0"/>
    <w:rsid w:val="00D00B83"/>
    <w:rsid w:val="00D01654"/>
    <w:rsid w:val="00D017A1"/>
    <w:rsid w:val="00D01D9A"/>
    <w:rsid w:val="00D01FD2"/>
    <w:rsid w:val="00D021EA"/>
    <w:rsid w:val="00D02D25"/>
    <w:rsid w:val="00D032E5"/>
    <w:rsid w:val="00D034DE"/>
    <w:rsid w:val="00D03BD5"/>
    <w:rsid w:val="00D03FFC"/>
    <w:rsid w:val="00D048CD"/>
    <w:rsid w:val="00D04FB4"/>
    <w:rsid w:val="00D05361"/>
    <w:rsid w:val="00D05464"/>
    <w:rsid w:val="00D054B7"/>
    <w:rsid w:val="00D0555A"/>
    <w:rsid w:val="00D05CC7"/>
    <w:rsid w:val="00D05D57"/>
    <w:rsid w:val="00D05D8A"/>
    <w:rsid w:val="00D05FE3"/>
    <w:rsid w:val="00D06298"/>
    <w:rsid w:val="00D062DF"/>
    <w:rsid w:val="00D063E8"/>
    <w:rsid w:val="00D06598"/>
    <w:rsid w:val="00D066E7"/>
    <w:rsid w:val="00D06847"/>
    <w:rsid w:val="00D07099"/>
    <w:rsid w:val="00D074D2"/>
    <w:rsid w:val="00D07AA5"/>
    <w:rsid w:val="00D07C4C"/>
    <w:rsid w:val="00D07DB8"/>
    <w:rsid w:val="00D07EB7"/>
    <w:rsid w:val="00D1020A"/>
    <w:rsid w:val="00D102F2"/>
    <w:rsid w:val="00D1059C"/>
    <w:rsid w:val="00D10849"/>
    <w:rsid w:val="00D108F6"/>
    <w:rsid w:val="00D10A1F"/>
    <w:rsid w:val="00D1106D"/>
    <w:rsid w:val="00D118E7"/>
    <w:rsid w:val="00D123B1"/>
    <w:rsid w:val="00D1265D"/>
    <w:rsid w:val="00D12836"/>
    <w:rsid w:val="00D12946"/>
    <w:rsid w:val="00D1339B"/>
    <w:rsid w:val="00D133BF"/>
    <w:rsid w:val="00D13852"/>
    <w:rsid w:val="00D13A5D"/>
    <w:rsid w:val="00D1421B"/>
    <w:rsid w:val="00D14240"/>
    <w:rsid w:val="00D14599"/>
    <w:rsid w:val="00D1459F"/>
    <w:rsid w:val="00D145EE"/>
    <w:rsid w:val="00D1489A"/>
    <w:rsid w:val="00D15203"/>
    <w:rsid w:val="00D1520E"/>
    <w:rsid w:val="00D154B2"/>
    <w:rsid w:val="00D15871"/>
    <w:rsid w:val="00D158FB"/>
    <w:rsid w:val="00D15BDD"/>
    <w:rsid w:val="00D15D70"/>
    <w:rsid w:val="00D15EDA"/>
    <w:rsid w:val="00D1619A"/>
    <w:rsid w:val="00D16A9B"/>
    <w:rsid w:val="00D16D90"/>
    <w:rsid w:val="00D16FBD"/>
    <w:rsid w:val="00D16FE4"/>
    <w:rsid w:val="00D17121"/>
    <w:rsid w:val="00D17378"/>
    <w:rsid w:val="00D17481"/>
    <w:rsid w:val="00D1751F"/>
    <w:rsid w:val="00D17863"/>
    <w:rsid w:val="00D2003F"/>
    <w:rsid w:val="00D2008F"/>
    <w:rsid w:val="00D200EF"/>
    <w:rsid w:val="00D20259"/>
    <w:rsid w:val="00D2036D"/>
    <w:rsid w:val="00D20436"/>
    <w:rsid w:val="00D2053D"/>
    <w:rsid w:val="00D20C79"/>
    <w:rsid w:val="00D20F2D"/>
    <w:rsid w:val="00D212E2"/>
    <w:rsid w:val="00D21545"/>
    <w:rsid w:val="00D21DCC"/>
    <w:rsid w:val="00D22059"/>
    <w:rsid w:val="00D22135"/>
    <w:rsid w:val="00D22D1F"/>
    <w:rsid w:val="00D22EFF"/>
    <w:rsid w:val="00D23141"/>
    <w:rsid w:val="00D234D3"/>
    <w:rsid w:val="00D237CA"/>
    <w:rsid w:val="00D23A1A"/>
    <w:rsid w:val="00D23C9A"/>
    <w:rsid w:val="00D23E69"/>
    <w:rsid w:val="00D23EB2"/>
    <w:rsid w:val="00D2424A"/>
    <w:rsid w:val="00D24480"/>
    <w:rsid w:val="00D2480A"/>
    <w:rsid w:val="00D2489B"/>
    <w:rsid w:val="00D24929"/>
    <w:rsid w:val="00D2499A"/>
    <w:rsid w:val="00D24B81"/>
    <w:rsid w:val="00D24C27"/>
    <w:rsid w:val="00D24D28"/>
    <w:rsid w:val="00D2504A"/>
    <w:rsid w:val="00D25196"/>
    <w:rsid w:val="00D252DF"/>
    <w:rsid w:val="00D25C86"/>
    <w:rsid w:val="00D25E4A"/>
    <w:rsid w:val="00D25FDE"/>
    <w:rsid w:val="00D26436"/>
    <w:rsid w:val="00D267D6"/>
    <w:rsid w:val="00D26963"/>
    <w:rsid w:val="00D27035"/>
    <w:rsid w:val="00D27084"/>
    <w:rsid w:val="00D270A2"/>
    <w:rsid w:val="00D270F9"/>
    <w:rsid w:val="00D277F7"/>
    <w:rsid w:val="00D27DA3"/>
    <w:rsid w:val="00D30272"/>
    <w:rsid w:val="00D308F8"/>
    <w:rsid w:val="00D30B5C"/>
    <w:rsid w:val="00D30B7B"/>
    <w:rsid w:val="00D30C7B"/>
    <w:rsid w:val="00D30CE9"/>
    <w:rsid w:val="00D30E26"/>
    <w:rsid w:val="00D30F1A"/>
    <w:rsid w:val="00D310BD"/>
    <w:rsid w:val="00D311A8"/>
    <w:rsid w:val="00D312B0"/>
    <w:rsid w:val="00D3138A"/>
    <w:rsid w:val="00D31397"/>
    <w:rsid w:val="00D31CA1"/>
    <w:rsid w:val="00D32244"/>
    <w:rsid w:val="00D324ED"/>
    <w:rsid w:val="00D331BA"/>
    <w:rsid w:val="00D33871"/>
    <w:rsid w:val="00D33EDE"/>
    <w:rsid w:val="00D33FF6"/>
    <w:rsid w:val="00D3438B"/>
    <w:rsid w:val="00D34527"/>
    <w:rsid w:val="00D34954"/>
    <w:rsid w:val="00D34A44"/>
    <w:rsid w:val="00D34A84"/>
    <w:rsid w:val="00D34FE5"/>
    <w:rsid w:val="00D3537C"/>
    <w:rsid w:val="00D354F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D84"/>
    <w:rsid w:val="00D40D93"/>
    <w:rsid w:val="00D40FA8"/>
    <w:rsid w:val="00D41305"/>
    <w:rsid w:val="00D414E3"/>
    <w:rsid w:val="00D41691"/>
    <w:rsid w:val="00D418FC"/>
    <w:rsid w:val="00D41C9A"/>
    <w:rsid w:val="00D42435"/>
    <w:rsid w:val="00D425FA"/>
    <w:rsid w:val="00D42655"/>
    <w:rsid w:val="00D42B28"/>
    <w:rsid w:val="00D42C03"/>
    <w:rsid w:val="00D42C1E"/>
    <w:rsid w:val="00D42F60"/>
    <w:rsid w:val="00D43166"/>
    <w:rsid w:val="00D435D6"/>
    <w:rsid w:val="00D43754"/>
    <w:rsid w:val="00D4379C"/>
    <w:rsid w:val="00D437D9"/>
    <w:rsid w:val="00D43C26"/>
    <w:rsid w:val="00D443D1"/>
    <w:rsid w:val="00D44634"/>
    <w:rsid w:val="00D44847"/>
    <w:rsid w:val="00D44C27"/>
    <w:rsid w:val="00D44DBA"/>
    <w:rsid w:val="00D44E23"/>
    <w:rsid w:val="00D454CF"/>
    <w:rsid w:val="00D45D56"/>
    <w:rsid w:val="00D45DA7"/>
    <w:rsid w:val="00D46E3A"/>
    <w:rsid w:val="00D47282"/>
    <w:rsid w:val="00D474A4"/>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CBC"/>
    <w:rsid w:val="00D51D4B"/>
    <w:rsid w:val="00D52943"/>
    <w:rsid w:val="00D52950"/>
    <w:rsid w:val="00D52C33"/>
    <w:rsid w:val="00D52C41"/>
    <w:rsid w:val="00D52C6F"/>
    <w:rsid w:val="00D52D5B"/>
    <w:rsid w:val="00D533EB"/>
    <w:rsid w:val="00D53535"/>
    <w:rsid w:val="00D5378B"/>
    <w:rsid w:val="00D5389A"/>
    <w:rsid w:val="00D5431E"/>
    <w:rsid w:val="00D546CB"/>
    <w:rsid w:val="00D547A2"/>
    <w:rsid w:val="00D548FD"/>
    <w:rsid w:val="00D54A32"/>
    <w:rsid w:val="00D54D85"/>
    <w:rsid w:val="00D550FF"/>
    <w:rsid w:val="00D553AD"/>
    <w:rsid w:val="00D557AB"/>
    <w:rsid w:val="00D55AD8"/>
    <w:rsid w:val="00D5607F"/>
    <w:rsid w:val="00D56220"/>
    <w:rsid w:val="00D56CE7"/>
    <w:rsid w:val="00D57417"/>
    <w:rsid w:val="00D57801"/>
    <w:rsid w:val="00D57910"/>
    <w:rsid w:val="00D60014"/>
    <w:rsid w:val="00D6048D"/>
    <w:rsid w:val="00D604C0"/>
    <w:rsid w:val="00D61440"/>
    <w:rsid w:val="00D6149B"/>
    <w:rsid w:val="00D61552"/>
    <w:rsid w:val="00D617B2"/>
    <w:rsid w:val="00D61ABD"/>
    <w:rsid w:val="00D61BB2"/>
    <w:rsid w:val="00D61D0F"/>
    <w:rsid w:val="00D62992"/>
    <w:rsid w:val="00D62A9D"/>
    <w:rsid w:val="00D62C5D"/>
    <w:rsid w:val="00D62E5E"/>
    <w:rsid w:val="00D62F96"/>
    <w:rsid w:val="00D63160"/>
    <w:rsid w:val="00D633AF"/>
    <w:rsid w:val="00D635AE"/>
    <w:rsid w:val="00D63856"/>
    <w:rsid w:val="00D63AC9"/>
    <w:rsid w:val="00D63B60"/>
    <w:rsid w:val="00D63D48"/>
    <w:rsid w:val="00D6421B"/>
    <w:rsid w:val="00D64325"/>
    <w:rsid w:val="00D64523"/>
    <w:rsid w:val="00D6499C"/>
    <w:rsid w:val="00D64CA1"/>
    <w:rsid w:val="00D65609"/>
    <w:rsid w:val="00D65743"/>
    <w:rsid w:val="00D65E72"/>
    <w:rsid w:val="00D65FAF"/>
    <w:rsid w:val="00D66351"/>
    <w:rsid w:val="00D66537"/>
    <w:rsid w:val="00D66934"/>
    <w:rsid w:val="00D66B07"/>
    <w:rsid w:val="00D66F12"/>
    <w:rsid w:val="00D67070"/>
    <w:rsid w:val="00D67BC3"/>
    <w:rsid w:val="00D67E57"/>
    <w:rsid w:val="00D67F5C"/>
    <w:rsid w:val="00D703A1"/>
    <w:rsid w:val="00D703F2"/>
    <w:rsid w:val="00D7041B"/>
    <w:rsid w:val="00D7071B"/>
    <w:rsid w:val="00D70FC8"/>
    <w:rsid w:val="00D71007"/>
    <w:rsid w:val="00D710DE"/>
    <w:rsid w:val="00D71594"/>
    <w:rsid w:val="00D71611"/>
    <w:rsid w:val="00D716BB"/>
    <w:rsid w:val="00D71AC3"/>
    <w:rsid w:val="00D71B57"/>
    <w:rsid w:val="00D71FB2"/>
    <w:rsid w:val="00D720A9"/>
    <w:rsid w:val="00D72373"/>
    <w:rsid w:val="00D7260C"/>
    <w:rsid w:val="00D728D6"/>
    <w:rsid w:val="00D72913"/>
    <w:rsid w:val="00D729FC"/>
    <w:rsid w:val="00D72A92"/>
    <w:rsid w:val="00D72FB1"/>
    <w:rsid w:val="00D7316F"/>
    <w:rsid w:val="00D7390E"/>
    <w:rsid w:val="00D73CB5"/>
    <w:rsid w:val="00D73E42"/>
    <w:rsid w:val="00D743B2"/>
    <w:rsid w:val="00D74405"/>
    <w:rsid w:val="00D74896"/>
    <w:rsid w:val="00D74AFD"/>
    <w:rsid w:val="00D74B64"/>
    <w:rsid w:val="00D75BE6"/>
    <w:rsid w:val="00D75BF0"/>
    <w:rsid w:val="00D75E2C"/>
    <w:rsid w:val="00D76031"/>
    <w:rsid w:val="00D7637B"/>
    <w:rsid w:val="00D765BF"/>
    <w:rsid w:val="00D76EB9"/>
    <w:rsid w:val="00D77462"/>
    <w:rsid w:val="00D77899"/>
    <w:rsid w:val="00D7792A"/>
    <w:rsid w:val="00D77A35"/>
    <w:rsid w:val="00D80357"/>
    <w:rsid w:val="00D803A6"/>
    <w:rsid w:val="00D80A8A"/>
    <w:rsid w:val="00D80B44"/>
    <w:rsid w:val="00D80E6E"/>
    <w:rsid w:val="00D811E9"/>
    <w:rsid w:val="00D81233"/>
    <w:rsid w:val="00D8149C"/>
    <w:rsid w:val="00D819F9"/>
    <w:rsid w:val="00D81BBF"/>
    <w:rsid w:val="00D81DAD"/>
    <w:rsid w:val="00D8209A"/>
    <w:rsid w:val="00D82333"/>
    <w:rsid w:val="00D823D5"/>
    <w:rsid w:val="00D828EF"/>
    <w:rsid w:val="00D82A0E"/>
    <w:rsid w:val="00D82ACD"/>
    <w:rsid w:val="00D82B1A"/>
    <w:rsid w:val="00D82C60"/>
    <w:rsid w:val="00D82E3D"/>
    <w:rsid w:val="00D82FCA"/>
    <w:rsid w:val="00D830D3"/>
    <w:rsid w:val="00D83203"/>
    <w:rsid w:val="00D832B1"/>
    <w:rsid w:val="00D832E7"/>
    <w:rsid w:val="00D833C5"/>
    <w:rsid w:val="00D833DC"/>
    <w:rsid w:val="00D8346F"/>
    <w:rsid w:val="00D8356C"/>
    <w:rsid w:val="00D837DF"/>
    <w:rsid w:val="00D83841"/>
    <w:rsid w:val="00D8385A"/>
    <w:rsid w:val="00D83980"/>
    <w:rsid w:val="00D83A97"/>
    <w:rsid w:val="00D83ABF"/>
    <w:rsid w:val="00D83E86"/>
    <w:rsid w:val="00D83F40"/>
    <w:rsid w:val="00D842C7"/>
    <w:rsid w:val="00D84565"/>
    <w:rsid w:val="00D8471A"/>
    <w:rsid w:val="00D84B7D"/>
    <w:rsid w:val="00D84E45"/>
    <w:rsid w:val="00D850C7"/>
    <w:rsid w:val="00D85874"/>
    <w:rsid w:val="00D858C8"/>
    <w:rsid w:val="00D85E0F"/>
    <w:rsid w:val="00D85EDA"/>
    <w:rsid w:val="00D86073"/>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B76"/>
    <w:rsid w:val="00D90CB1"/>
    <w:rsid w:val="00D9120A"/>
    <w:rsid w:val="00D912BC"/>
    <w:rsid w:val="00D9144F"/>
    <w:rsid w:val="00D9156D"/>
    <w:rsid w:val="00D91702"/>
    <w:rsid w:val="00D91ABB"/>
    <w:rsid w:val="00D91BC7"/>
    <w:rsid w:val="00D922FE"/>
    <w:rsid w:val="00D92D44"/>
    <w:rsid w:val="00D930F4"/>
    <w:rsid w:val="00D936EB"/>
    <w:rsid w:val="00D93A5F"/>
    <w:rsid w:val="00D93A7D"/>
    <w:rsid w:val="00D93C47"/>
    <w:rsid w:val="00D93C72"/>
    <w:rsid w:val="00D93CA6"/>
    <w:rsid w:val="00D9405C"/>
    <w:rsid w:val="00D948BE"/>
    <w:rsid w:val="00D94A84"/>
    <w:rsid w:val="00D94BCE"/>
    <w:rsid w:val="00D94EE6"/>
    <w:rsid w:val="00D95002"/>
    <w:rsid w:val="00D951BA"/>
    <w:rsid w:val="00D95890"/>
    <w:rsid w:val="00D95BFA"/>
    <w:rsid w:val="00D95C45"/>
    <w:rsid w:val="00D95EC8"/>
    <w:rsid w:val="00D9620F"/>
    <w:rsid w:val="00D96822"/>
    <w:rsid w:val="00D968B1"/>
    <w:rsid w:val="00D96951"/>
    <w:rsid w:val="00D9703C"/>
    <w:rsid w:val="00D9704E"/>
    <w:rsid w:val="00D9792C"/>
    <w:rsid w:val="00D97961"/>
    <w:rsid w:val="00D97DA3"/>
    <w:rsid w:val="00DA01AB"/>
    <w:rsid w:val="00DA02F4"/>
    <w:rsid w:val="00DA0357"/>
    <w:rsid w:val="00DA08B4"/>
    <w:rsid w:val="00DA0DE4"/>
    <w:rsid w:val="00DA0E6E"/>
    <w:rsid w:val="00DA1413"/>
    <w:rsid w:val="00DA14D7"/>
    <w:rsid w:val="00DA18C7"/>
    <w:rsid w:val="00DA1951"/>
    <w:rsid w:val="00DA206D"/>
    <w:rsid w:val="00DA210D"/>
    <w:rsid w:val="00DA2523"/>
    <w:rsid w:val="00DA2565"/>
    <w:rsid w:val="00DA2A79"/>
    <w:rsid w:val="00DA2C16"/>
    <w:rsid w:val="00DA2E87"/>
    <w:rsid w:val="00DA3037"/>
    <w:rsid w:val="00DA3104"/>
    <w:rsid w:val="00DA313C"/>
    <w:rsid w:val="00DA327E"/>
    <w:rsid w:val="00DA377B"/>
    <w:rsid w:val="00DA37CD"/>
    <w:rsid w:val="00DA4022"/>
    <w:rsid w:val="00DA4791"/>
    <w:rsid w:val="00DA489E"/>
    <w:rsid w:val="00DA4919"/>
    <w:rsid w:val="00DA4A2A"/>
    <w:rsid w:val="00DA4ADB"/>
    <w:rsid w:val="00DA4BB0"/>
    <w:rsid w:val="00DA4CF8"/>
    <w:rsid w:val="00DA4F16"/>
    <w:rsid w:val="00DA57DF"/>
    <w:rsid w:val="00DA5FBE"/>
    <w:rsid w:val="00DA68FA"/>
    <w:rsid w:val="00DA6B07"/>
    <w:rsid w:val="00DA6DD2"/>
    <w:rsid w:val="00DA6EF3"/>
    <w:rsid w:val="00DA7491"/>
    <w:rsid w:val="00DA78FC"/>
    <w:rsid w:val="00DA7BC8"/>
    <w:rsid w:val="00DB0372"/>
    <w:rsid w:val="00DB069A"/>
    <w:rsid w:val="00DB06E8"/>
    <w:rsid w:val="00DB0AF2"/>
    <w:rsid w:val="00DB0C7C"/>
    <w:rsid w:val="00DB0CE3"/>
    <w:rsid w:val="00DB1916"/>
    <w:rsid w:val="00DB198D"/>
    <w:rsid w:val="00DB19F2"/>
    <w:rsid w:val="00DB1A5B"/>
    <w:rsid w:val="00DB1F0C"/>
    <w:rsid w:val="00DB1F3D"/>
    <w:rsid w:val="00DB2243"/>
    <w:rsid w:val="00DB2367"/>
    <w:rsid w:val="00DB23CF"/>
    <w:rsid w:val="00DB24D3"/>
    <w:rsid w:val="00DB2712"/>
    <w:rsid w:val="00DB286A"/>
    <w:rsid w:val="00DB295D"/>
    <w:rsid w:val="00DB370D"/>
    <w:rsid w:val="00DB3807"/>
    <w:rsid w:val="00DB380F"/>
    <w:rsid w:val="00DB3B4E"/>
    <w:rsid w:val="00DB4126"/>
    <w:rsid w:val="00DB4521"/>
    <w:rsid w:val="00DB5013"/>
    <w:rsid w:val="00DB511F"/>
    <w:rsid w:val="00DB513B"/>
    <w:rsid w:val="00DB5AF5"/>
    <w:rsid w:val="00DB5BA9"/>
    <w:rsid w:val="00DB61B7"/>
    <w:rsid w:val="00DB6763"/>
    <w:rsid w:val="00DB685C"/>
    <w:rsid w:val="00DB6C74"/>
    <w:rsid w:val="00DB6D76"/>
    <w:rsid w:val="00DB749D"/>
    <w:rsid w:val="00DB7619"/>
    <w:rsid w:val="00DB78E6"/>
    <w:rsid w:val="00DB7C2C"/>
    <w:rsid w:val="00DB7DF7"/>
    <w:rsid w:val="00DC02D9"/>
    <w:rsid w:val="00DC07EE"/>
    <w:rsid w:val="00DC0C38"/>
    <w:rsid w:val="00DC0D30"/>
    <w:rsid w:val="00DC0D65"/>
    <w:rsid w:val="00DC0F7D"/>
    <w:rsid w:val="00DC12DA"/>
    <w:rsid w:val="00DC1432"/>
    <w:rsid w:val="00DC1853"/>
    <w:rsid w:val="00DC191A"/>
    <w:rsid w:val="00DC1A45"/>
    <w:rsid w:val="00DC1B21"/>
    <w:rsid w:val="00DC1D30"/>
    <w:rsid w:val="00DC1F93"/>
    <w:rsid w:val="00DC265F"/>
    <w:rsid w:val="00DC2A83"/>
    <w:rsid w:val="00DC2AD8"/>
    <w:rsid w:val="00DC2C26"/>
    <w:rsid w:val="00DC2FC4"/>
    <w:rsid w:val="00DC3735"/>
    <w:rsid w:val="00DC3B4C"/>
    <w:rsid w:val="00DC3EAF"/>
    <w:rsid w:val="00DC3F94"/>
    <w:rsid w:val="00DC47BA"/>
    <w:rsid w:val="00DC4806"/>
    <w:rsid w:val="00DC4FF4"/>
    <w:rsid w:val="00DC505E"/>
    <w:rsid w:val="00DC51B3"/>
    <w:rsid w:val="00DC51ED"/>
    <w:rsid w:val="00DC5E3F"/>
    <w:rsid w:val="00DC5ECC"/>
    <w:rsid w:val="00DC641A"/>
    <w:rsid w:val="00DC6473"/>
    <w:rsid w:val="00DC68D0"/>
    <w:rsid w:val="00DC693D"/>
    <w:rsid w:val="00DC6DF1"/>
    <w:rsid w:val="00DC6DF5"/>
    <w:rsid w:val="00DC6FE6"/>
    <w:rsid w:val="00DC7143"/>
    <w:rsid w:val="00DC7155"/>
    <w:rsid w:val="00DC71E8"/>
    <w:rsid w:val="00DC7474"/>
    <w:rsid w:val="00DC7C56"/>
    <w:rsid w:val="00DC7E08"/>
    <w:rsid w:val="00DD0232"/>
    <w:rsid w:val="00DD089C"/>
    <w:rsid w:val="00DD0AE5"/>
    <w:rsid w:val="00DD0D23"/>
    <w:rsid w:val="00DD0ECA"/>
    <w:rsid w:val="00DD0F12"/>
    <w:rsid w:val="00DD0FA4"/>
    <w:rsid w:val="00DD1336"/>
    <w:rsid w:val="00DD16B6"/>
    <w:rsid w:val="00DD1D40"/>
    <w:rsid w:val="00DD1FE4"/>
    <w:rsid w:val="00DD1FFA"/>
    <w:rsid w:val="00DD205B"/>
    <w:rsid w:val="00DD25D7"/>
    <w:rsid w:val="00DD2A02"/>
    <w:rsid w:val="00DD2C48"/>
    <w:rsid w:val="00DD2DDF"/>
    <w:rsid w:val="00DD2F2A"/>
    <w:rsid w:val="00DD32F6"/>
    <w:rsid w:val="00DD3552"/>
    <w:rsid w:val="00DD37B4"/>
    <w:rsid w:val="00DD3AD3"/>
    <w:rsid w:val="00DD3D66"/>
    <w:rsid w:val="00DD3E47"/>
    <w:rsid w:val="00DD3F89"/>
    <w:rsid w:val="00DD410D"/>
    <w:rsid w:val="00DD45C4"/>
    <w:rsid w:val="00DD4701"/>
    <w:rsid w:val="00DD4880"/>
    <w:rsid w:val="00DD53E8"/>
    <w:rsid w:val="00DD540E"/>
    <w:rsid w:val="00DD5425"/>
    <w:rsid w:val="00DD548C"/>
    <w:rsid w:val="00DD55BD"/>
    <w:rsid w:val="00DD5722"/>
    <w:rsid w:val="00DD57E3"/>
    <w:rsid w:val="00DD5CE2"/>
    <w:rsid w:val="00DD65AA"/>
    <w:rsid w:val="00DD6F6A"/>
    <w:rsid w:val="00DD7284"/>
    <w:rsid w:val="00DD736A"/>
    <w:rsid w:val="00DD7DAA"/>
    <w:rsid w:val="00DD7DD9"/>
    <w:rsid w:val="00DE05C2"/>
    <w:rsid w:val="00DE08CC"/>
    <w:rsid w:val="00DE0E28"/>
    <w:rsid w:val="00DE0E67"/>
    <w:rsid w:val="00DE0FBE"/>
    <w:rsid w:val="00DE13E3"/>
    <w:rsid w:val="00DE145D"/>
    <w:rsid w:val="00DE15BD"/>
    <w:rsid w:val="00DE1A44"/>
    <w:rsid w:val="00DE1A4B"/>
    <w:rsid w:val="00DE1F1A"/>
    <w:rsid w:val="00DE1F5D"/>
    <w:rsid w:val="00DE2331"/>
    <w:rsid w:val="00DE247B"/>
    <w:rsid w:val="00DE24FA"/>
    <w:rsid w:val="00DE2A23"/>
    <w:rsid w:val="00DE2B36"/>
    <w:rsid w:val="00DE2B5E"/>
    <w:rsid w:val="00DE2B91"/>
    <w:rsid w:val="00DE3240"/>
    <w:rsid w:val="00DE332D"/>
    <w:rsid w:val="00DE3674"/>
    <w:rsid w:val="00DE377A"/>
    <w:rsid w:val="00DE3F81"/>
    <w:rsid w:val="00DE4022"/>
    <w:rsid w:val="00DE46E9"/>
    <w:rsid w:val="00DE474A"/>
    <w:rsid w:val="00DE4BBE"/>
    <w:rsid w:val="00DE4D2A"/>
    <w:rsid w:val="00DE4E88"/>
    <w:rsid w:val="00DE4EB1"/>
    <w:rsid w:val="00DE4F95"/>
    <w:rsid w:val="00DE518B"/>
    <w:rsid w:val="00DE59C2"/>
    <w:rsid w:val="00DE5E1C"/>
    <w:rsid w:val="00DE6228"/>
    <w:rsid w:val="00DE63B5"/>
    <w:rsid w:val="00DE66B5"/>
    <w:rsid w:val="00DE6FA4"/>
    <w:rsid w:val="00DE7E61"/>
    <w:rsid w:val="00DF032E"/>
    <w:rsid w:val="00DF0489"/>
    <w:rsid w:val="00DF058D"/>
    <w:rsid w:val="00DF0675"/>
    <w:rsid w:val="00DF0A42"/>
    <w:rsid w:val="00DF0D75"/>
    <w:rsid w:val="00DF0F45"/>
    <w:rsid w:val="00DF12B6"/>
    <w:rsid w:val="00DF1300"/>
    <w:rsid w:val="00DF14C0"/>
    <w:rsid w:val="00DF19C0"/>
    <w:rsid w:val="00DF1B64"/>
    <w:rsid w:val="00DF20D9"/>
    <w:rsid w:val="00DF22BB"/>
    <w:rsid w:val="00DF258F"/>
    <w:rsid w:val="00DF25AC"/>
    <w:rsid w:val="00DF28A4"/>
    <w:rsid w:val="00DF2920"/>
    <w:rsid w:val="00DF2F73"/>
    <w:rsid w:val="00DF34F2"/>
    <w:rsid w:val="00DF36A6"/>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5CB"/>
    <w:rsid w:val="00DF569D"/>
    <w:rsid w:val="00DF590B"/>
    <w:rsid w:val="00DF591D"/>
    <w:rsid w:val="00DF5DFD"/>
    <w:rsid w:val="00DF6042"/>
    <w:rsid w:val="00DF60EA"/>
    <w:rsid w:val="00DF6764"/>
    <w:rsid w:val="00DF6A04"/>
    <w:rsid w:val="00DF6DFC"/>
    <w:rsid w:val="00DF6E6C"/>
    <w:rsid w:val="00DF6FA3"/>
    <w:rsid w:val="00DF744E"/>
    <w:rsid w:val="00DF7C4D"/>
    <w:rsid w:val="00DF7E2D"/>
    <w:rsid w:val="00E00286"/>
    <w:rsid w:val="00E0092B"/>
    <w:rsid w:val="00E00E00"/>
    <w:rsid w:val="00E0103B"/>
    <w:rsid w:val="00E01220"/>
    <w:rsid w:val="00E0157A"/>
    <w:rsid w:val="00E017A4"/>
    <w:rsid w:val="00E019A4"/>
    <w:rsid w:val="00E01D44"/>
    <w:rsid w:val="00E01E60"/>
    <w:rsid w:val="00E024DE"/>
    <w:rsid w:val="00E02781"/>
    <w:rsid w:val="00E02C19"/>
    <w:rsid w:val="00E02E53"/>
    <w:rsid w:val="00E02E9C"/>
    <w:rsid w:val="00E0309E"/>
    <w:rsid w:val="00E031B7"/>
    <w:rsid w:val="00E03569"/>
    <w:rsid w:val="00E03720"/>
    <w:rsid w:val="00E038A6"/>
    <w:rsid w:val="00E03B51"/>
    <w:rsid w:val="00E042A6"/>
    <w:rsid w:val="00E043B9"/>
    <w:rsid w:val="00E04722"/>
    <w:rsid w:val="00E04774"/>
    <w:rsid w:val="00E0483D"/>
    <w:rsid w:val="00E049C2"/>
    <w:rsid w:val="00E04A24"/>
    <w:rsid w:val="00E04B5A"/>
    <w:rsid w:val="00E04EA9"/>
    <w:rsid w:val="00E05030"/>
    <w:rsid w:val="00E051D5"/>
    <w:rsid w:val="00E053EC"/>
    <w:rsid w:val="00E059D4"/>
    <w:rsid w:val="00E05BBF"/>
    <w:rsid w:val="00E05DFF"/>
    <w:rsid w:val="00E05EC3"/>
    <w:rsid w:val="00E05F23"/>
    <w:rsid w:val="00E062DA"/>
    <w:rsid w:val="00E062FC"/>
    <w:rsid w:val="00E066F5"/>
    <w:rsid w:val="00E06A77"/>
    <w:rsid w:val="00E06A95"/>
    <w:rsid w:val="00E06C9F"/>
    <w:rsid w:val="00E06EAE"/>
    <w:rsid w:val="00E07368"/>
    <w:rsid w:val="00E075B0"/>
    <w:rsid w:val="00E0767C"/>
    <w:rsid w:val="00E07BDC"/>
    <w:rsid w:val="00E07C9E"/>
    <w:rsid w:val="00E1070A"/>
    <w:rsid w:val="00E10C3D"/>
    <w:rsid w:val="00E10D23"/>
    <w:rsid w:val="00E10D98"/>
    <w:rsid w:val="00E10E12"/>
    <w:rsid w:val="00E10EFF"/>
    <w:rsid w:val="00E1171F"/>
    <w:rsid w:val="00E11983"/>
    <w:rsid w:val="00E119B3"/>
    <w:rsid w:val="00E11B3C"/>
    <w:rsid w:val="00E129AB"/>
    <w:rsid w:val="00E12BC1"/>
    <w:rsid w:val="00E1310E"/>
    <w:rsid w:val="00E13183"/>
    <w:rsid w:val="00E133E7"/>
    <w:rsid w:val="00E1340D"/>
    <w:rsid w:val="00E13875"/>
    <w:rsid w:val="00E13A4E"/>
    <w:rsid w:val="00E14379"/>
    <w:rsid w:val="00E149B2"/>
    <w:rsid w:val="00E14D07"/>
    <w:rsid w:val="00E15036"/>
    <w:rsid w:val="00E153C8"/>
    <w:rsid w:val="00E1547B"/>
    <w:rsid w:val="00E15759"/>
    <w:rsid w:val="00E1618F"/>
    <w:rsid w:val="00E164A0"/>
    <w:rsid w:val="00E1660E"/>
    <w:rsid w:val="00E16D18"/>
    <w:rsid w:val="00E16F5F"/>
    <w:rsid w:val="00E1723A"/>
    <w:rsid w:val="00E17D74"/>
    <w:rsid w:val="00E17DDB"/>
    <w:rsid w:val="00E17ED1"/>
    <w:rsid w:val="00E17F5F"/>
    <w:rsid w:val="00E203A0"/>
    <w:rsid w:val="00E204AB"/>
    <w:rsid w:val="00E205FB"/>
    <w:rsid w:val="00E20974"/>
    <w:rsid w:val="00E20E26"/>
    <w:rsid w:val="00E210C2"/>
    <w:rsid w:val="00E21425"/>
    <w:rsid w:val="00E215A4"/>
    <w:rsid w:val="00E21D23"/>
    <w:rsid w:val="00E2212C"/>
    <w:rsid w:val="00E2224A"/>
    <w:rsid w:val="00E228BA"/>
    <w:rsid w:val="00E22AAE"/>
    <w:rsid w:val="00E22E59"/>
    <w:rsid w:val="00E235DF"/>
    <w:rsid w:val="00E235EE"/>
    <w:rsid w:val="00E23677"/>
    <w:rsid w:val="00E23756"/>
    <w:rsid w:val="00E2376A"/>
    <w:rsid w:val="00E238B0"/>
    <w:rsid w:val="00E238F2"/>
    <w:rsid w:val="00E23B8F"/>
    <w:rsid w:val="00E23BA6"/>
    <w:rsid w:val="00E23BAD"/>
    <w:rsid w:val="00E23DF0"/>
    <w:rsid w:val="00E23F16"/>
    <w:rsid w:val="00E24043"/>
    <w:rsid w:val="00E242E9"/>
    <w:rsid w:val="00E245C8"/>
    <w:rsid w:val="00E24734"/>
    <w:rsid w:val="00E24AE3"/>
    <w:rsid w:val="00E24C04"/>
    <w:rsid w:val="00E24F21"/>
    <w:rsid w:val="00E24FEB"/>
    <w:rsid w:val="00E250D0"/>
    <w:rsid w:val="00E252CD"/>
    <w:rsid w:val="00E258C4"/>
    <w:rsid w:val="00E25A85"/>
    <w:rsid w:val="00E26321"/>
    <w:rsid w:val="00E26816"/>
    <w:rsid w:val="00E268BE"/>
    <w:rsid w:val="00E26E5E"/>
    <w:rsid w:val="00E275A0"/>
    <w:rsid w:val="00E27B59"/>
    <w:rsid w:val="00E27CA8"/>
    <w:rsid w:val="00E30396"/>
    <w:rsid w:val="00E30C38"/>
    <w:rsid w:val="00E30D11"/>
    <w:rsid w:val="00E30D93"/>
    <w:rsid w:val="00E30DF6"/>
    <w:rsid w:val="00E31270"/>
    <w:rsid w:val="00E31850"/>
    <w:rsid w:val="00E319B2"/>
    <w:rsid w:val="00E31BF3"/>
    <w:rsid w:val="00E31D2C"/>
    <w:rsid w:val="00E31DB1"/>
    <w:rsid w:val="00E320CE"/>
    <w:rsid w:val="00E32289"/>
    <w:rsid w:val="00E32867"/>
    <w:rsid w:val="00E333EA"/>
    <w:rsid w:val="00E33A0F"/>
    <w:rsid w:val="00E33A86"/>
    <w:rsid w:val="00E33D2A"/>
    <w:rsid w:val="00E342F3"/>
    <w:rsid w:val="00E348B5"/>
    <w:rsid w:val="00E355F4"/>
    <w:rsid w:val="00E3560F"/>
    <w:rsid w:val="00E3570B"/>
    <w:rsid w:val="00E35AEB"/>
    <w:rsid w:val="00E35B55"/>
    <w:rsid w:val="00E3607A"/>
    <w:rsid w:val="00E36185"/>
    <w:rsid w:val="00E36A9A"/>
    <w:rsid w:val="00E37064"/>
    <w:rsid w:val="00E37472"/>
    <w:rsid w:val="00E37568"/>
    <w:rsid w:val="00E376D1"/>
    <w:rsid w:val="00E37C88"/>
    <w:rsid w:val="00E40250"/>
    <w:rsid w:val="00E4036D"/>
    <w:rsid w:val="00E4054A"/>
    <w:rsid w:val="00E40691"/>
    <w:rsid w:val="00E409E4"/>
    <w:rsid w:val="00E40FDF"/>
    <w:rsid w:val="00E414B0"/>
    <w:rsid w:val="00E415BF"/>
    <w:rsid w:val="00E415DB"/>
    <w:rsid w:val="00E41756"/>
    <w:rsid w:val="00E4193B"/>
    <w:rsid w:val="00E41A2B"/>
    <w:rsid w:val="00E41A3D"/>
    <w:rsid w:val="00E41E52"/>
    <w:rsid w:val="00E41F3F"/>
    <w:rsid w:val="00E42097"/>
    <w:rsid w:val="00E4240F"/>
    <w:rsid w:val="00E42519"/>
    <w:rsid w:val="00E42727"/>
    <w:rsid w:val="00E42B95"/>
    <w:rsid w:val="00E42D89"/>
    <w:rsid w:val="00E42FC8"/>
    <w:rsid w:val="00E43202"/>
    <w:rsid w:val="00E4321A"/>
    <w:rsid w:val="00E432F0"/>
    <w:rsid w:val="00E43A09"/>
    <w:rsid w:val="00E43D62"/>
    <w:rsid w:val="00E4471E"/>
    <w:rsid w:val="00E447F5"/>
    <w:rsid w:val="00E449C8"/>
    <w:rsid w:val="00E44A26"/>
    <w:rsid w:val="00E44AA8"/>
    <w:rsid w:val="00E44C20"/>
    <w:rsid w:val="00E45266"/>
    <w:rsid w:val="00E45452"/>
    <w:rsid w:val="00E459EC"/>
    <w:rsid w:val="00E45CAC"/>
    <w:rsid w:val="00E45E6C"/>
    <w:rsid w:val="00E46145"/>
    <w:rsid w:val="00E461B1"/>
    <w:rsid w:val="00E4630A"/>
    <w:rsid w:val="00E468D1"/>
    <w:rsid w:val="00E46D5D"/>
    <w:rsid w:val="00E46D81"/>
    <w:rsid w:val="00E479B1"/>
    <w:rsid w:val="00E47CAC"/>
    <w:rsid w:val="00E47F0A"/>
    <w:rsid w:val="00E5034B"/>
    <w:rsid w:val="00E50487"/>
    <w:rsid w:val="00E50972"/>
    <w:rsid w:val="00E50C45"/>
    <w:rsid w:val="00E50EDE"/>
    <w:rsid w:val="00E50F08"/>
    <w:rsid w:val="00E511AC"/>
    <w:rsid w:val="00E51759"/>
    <w:rsid w:val="00E51C7A"/>
    <w:rsid w:val="00E51EC9"/>
    <w:rsid w:val="00E51EEA"/>
    <w:rsid w:val="00E51FB4"/>
    <w:rsid w:val="00E52225"/>
    <w:rsid w:val="00E522D7"/>
    <w:rsid w:val="00E5231B"/>
    <w:rsid w:val="00E5254A"/>
    <w:rsid w:val="00E5278B"/>
    <w:rsid w:val="00E528DC"/>
    <w:rsid w:val="00E52D7B"/>
    <w:rsid w:val="00E53008"/>
    <w:rsid w:val="00E53145"/>
    <w:rsid w:val="00E5372B"/>
    <w:rsid w:val="00E5385A"/>
    <w:rsid w:val="00E53B62"/>
    <w:rsid w:val="00E54608"/>
    <w:rsid w:val="00E54702"/>
    <w:rsid w:val="00E5474B"/>
    <w:rsid w:val="00E54A0B"/>
    <w:rsid w:val="00E54B3F"/>
    <w:rsid w:val="00E54C45"/>
    <w:rsid w:val="00E54E0E"/>
    <w:rsid w:val="00E54FC4"/>
    <w:rsid w:val="00E567DD"/>
    <w:rsid w:val="00E5699B"/>
    <w:rsid w:val="00E56A5A"/>
    <w:rsid w:val="00E56B65"/>
    <w:rsid w:val="00E56F88"/>
    <w:rsid w:val="00E5757D"/>
    <w:rsid w:val="00E577F6"/>
    <w:rsid w:val="00E57A03"/>
    <w:rsid w:val="00E57B58"/>
    <w:rsid w:val="00E57D7C"/>
    <w:rsid w:val="00E57FFD"/>
    <w:rsid w:val="00E601A1"/>
    <w:rsid w:val="00E60303"/>
    <w:rsid w:val="00E6077B"/>
    <w:rsid w:val="00E60D97"/>
    <w:rsid w:val="00E60DDC"/>
    <w:rsid w:val="00E60E44"/>
    <w:rsid w:val="00E61550"/>
    <w:rsid w:val="00E6163E"/>
    <w:rsid w:val="00E61673"/>
    <w:rsid w:val="00E61A40"/>
    <w:rsid w:val="00E61C51"/>
    <w:rsid w:val="00E61C67"/>
    <w:rsid w:val="00E6216D"/>
    <w:rsid w:val="00E621D1"/>
    <w:rsid w:val="00E62225"/>
    <w:rsid w:val="00E62540"/>
    <w:rsid w:val="00E62672"/>
    <w:rsid w:val="00E628AA"/>
    <w:rsid w:val="00E62AA4"/>
    <w:rsid w:val="00E62B1A"/>
    <w:rsid w:val="00E6336F"/>
    <w:rsid w:val="00E6382D"/>
    <w:rsid w:val="00E63868"/>
    <w:rsid w:val="00E63BCA"/>
    <w:rsid w:val="00E63CD1"/>
    <w:rsid w:val="00E64275"/>
    <w:rsid w:val="00E644CC"/>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08"/>
    <w:rsid w:val="00E66E34"/>
    <w:rsid w:val="00E67046"/>
    <w:rsid w:val="00E67268"/>
    <w:rsid w:val="00E67289"/>
    <w:rsid w:val="00E674D1"/>
    <w:rsid w:val="00E67870"/>
    <w:rsid w:val="00E67872"/>
    <w:rsid w:val="00E67A84"/>
    <w:rsid w:val="00E67F44"/>
    <w:rsid w:val="00E701B1"/>
    <w:rsid w:val="00E7026D"/>
    <w:rsid w:val="00E709D6"/>
    <w:rsid w:val="00E716CB"/>
    <w:rsid w:val="00E7171F"/>
    <w:rsid w:val="00E720D4"/>
    <w:rsid w:val="00E720FD"/>
    <w:rsid w:val="00E7214F"/>
    <w:rsid w:val="00E72173"/>
    <w:rsid w:val="00E728AE"/>
    <w:rsid w:val="00E73013"/>
    <w:rsid w:val="00E73193"/>
    <w:rsid w:val="00E7330F"/>
    <w:rsid w:val="00E736D8"/>
    <w:rsid w:val="00E73EA5"/>
    <w:rsid w:val="00E746B9"/>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77EA5"/>
    <w:rsid w:val="00E80098"/>
    <w:rsid w:val="00E804AA"/>
    <w:rsid w:val="00E80755"/>
    <w:rsid w:val="00E80C6B"/>
    <w:rsid w:val="00E810EE"/>
    <w:rsid w:val="00E81639"/>
    <w:rsid w:val="00E816E0"/>
    <w:rsid w:val="00E818F6"/>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715"/>
    <w:rsid w:val="00E84C30"/>
    <w:rsid w:val="00E84EE8"/>
    <w:rsid w:val="00E85070"/>
    <w:rsid w:val="00E850EE"/>
    <w:rsid w:val="00E852D5"/>
    <w:rsid w:val="00E8578F"/>
    <w:rsid w:val="00E869EC"/>
    <w:rsid w:val="00E86AA4"/>
    <w:rsid w:val="00E86D3E"/>
    <w:rsid w:val="00E876C3"/>
    <w:rsid w:val="00E87A2D"/>
    <w:rsid w:val="00E90038"/>
    <w:rsid w:val="00E905B3"/>
    <w:rsid w:val="00E90B11"/>
    <w:rsid w:val="00E90B9E"/>
    <w:rsid w:val="00E90D49"/>
    <w:rsid w:val="00E9106E"/>
    <w:rsid w:val="00E91150"/>
    <w:rsid w:val="00E91631"/>
    <w:rsid w:val="00E91849"/>
    <w:rsid w:val="00E91E50"/>
    <w:rsid w:val="00E91F3C"/>
    <w:rsid w:val="00E92379"/>
    <w:rsid w:val="00E92561"/>
    <w:rsid w:val="00E92635"/>
    <w:rsid w:val="00E92661"/>
    <w:rsid w:val="00E929A7"/>
    <w:rsid w:val="00E92A0D"/>
    <w:rsid w:val="00E92BA3"/>
    <w:rsid w:val="00E934CF"/>
    <w:rsid w:val="00E937B9"/>
    <w:rsid w:val="00E93B6F"/>
    <w:rsid w:val="00E93BA8"/>
    <w:rsid w:val="00E94155"/>
    <w:rsid w:val="00E94615"/>
    <w:rsid w:val="00E94716"/>
    <w:rsid w:val="00E94944"/>
    <w:rsid w:val="00E95118"/>
    <w:rsid w:val="00E95142"/>
    <w:rsid w:val="00E95657"/>
    <w:rsid w:val="00E959BF"/>
    <w:rsid w:val="00E95BFD"/>
    <w:rsid w:val="00E95C0B"/>
    <w:rsid w:val="00E95CD6"/>
    <w:rsid w:val="00E9602F"/>
    <w:rsid w:val="00E9603F"/>
    <w:rsid w:val="00E96061"/>
    <w:rsid w:val="00E9637D"/>
    <w:rsid w:val="00E966A0"/>
    <w:rsid w:val="00E969A5"/>
    <w:rsid w:val="00E96DD9"/>
    <w:rsid w:val="00E97679"/>
    <w:rsid w:val="00E97727"/>
    <w:rsid w:val="00E97877"/>
    <w:rsid w:val="00E978FB"/>
    <w:rsid w:val="00E97B8E"/>
    <w:rsid w:val="00EA01AD"/>
    <w:rsid w:val="00EA0B67"/>
    <w:rsid w:val="00EA0D03"/>
    <w:rsid w:val="00EA0DB3"/>
    <w:rsid w:val="00EA10B2"/>
    <w:rsid w:val="00EA10BC"/>
    <w:rsid w:val="00EA170B"/>
    <w:rsid w:val="00EA1842"/>
    <w:rsid w:val="00EA19B4"/>
    <w:rsid w:val="00EA1AAF"/>
    <w:rsid w:val="00EA2233"/>
    <w:rsid w:val="00EA27D6"/>
    <w:rsid w:val="00EA289C"/>
    <w:rsid w:val="00EA2990"/>
    <w:rsid w:val="00EA2AB5"/>
    <w:rsid w:val="00EA2FC9"/>
    <w:rsid w:val="00EA338C"/>
    <w:rsid w:val="00EA3DFD"/>
    <w:rsid w:val="00EA42BD"/>
    <w:rsid w:val="00EA4A17"/>
    <w:rsid w:val="00EA4B90"/>
    <w:rsid w:val="00EA4BD3"/>
    <w:rsid w:val="00EA4FE8"/>
    <w:rsid w:val="00EA53D8"/>
    <w:rsid w:val="00EA54E5"/>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A7F22"/>
    <w:rsid w:val="00EA7FFB"/>
    <w:rsid w:val="00EB0278"/>
    <w:rsid w:val="00EB04F0"/>
    <w:rsid w:val="00EB0636"/>
    <w:rsid w:val="00EB071D"/>
    <w:rsid w:val="00EB0ABA"/>
    <w:rsid w:val="00EB0D73"/>
    <w:rsid w:val="00EB14E7"/>
    <w:rsid w:val="00EB1774"/>
    <w:rsid w:val="00EB18F8"/>
    <w:rsid w:val="00EB1F74"/>
    <w:rsid w:val="00EB2205"/>
    <w:rsid w:val="00EB2437"/>
    <w:rsid w:val="00EB273A"/>
    <w:rsid w:val="00EB3109"/>
    <w:rsid w:val="00EB315C"/>
    <w:rsid w:val="00EB3317"/>
    <w:rsid w:val="00EB3484"/>
    <w:rsid w:val="00EB3575"/>
    <w:rsid w:val="00EB35D2"/>
    <w:rsid w:val="00EB3E89"/>
    <w:rsid w:val="00EB4316"/>
    <w:rsid w:val="00EB4516"/>
    <w:rsid w:val="00EB485C"/>
    <w:rsid w:val="00EB4963"/>
    <w:rsid w:val="00EB4F90"/>
    <w:rsid w:val="00EB56E4"/>
    <w:rsid w:val="00EB57ED"/>
    <w:rsid w:val="00EB5860"/>
    <w:rsid w:val="00EB602D"/>
    <w:rsid w:val="00EB65E8"/>
    <w:rsid w:val="00EB6737"/>
    <w:rsid w:val="00EB6BD4"/>
    <w:rsid w:val="00EB6D26"/>
    <w:rsid w:val="00EB6D57"/>
    <w:rsid w:val="00EB7478"/>
    <w:rsid w:val="00EB7807"/>
    <w:rsid w:val="00EB7BD9"/>
    <w:rsid w:val="00EB7E47"/>
    <w:rsid w:val="00EB7FBC"/>
    <w:rsid w:val="00EC0447"/>
    <w:rsid w:val="00EC063C"/>
    <w:rsid w:val="00EC06B1"/>
    <w:rsid w:val="00EC07B1"/>
    <w:rsid w:val="00EC0CCE"/>
    <w:rsid w:val="00EC0CED"/>
    <w:rsid w:val="00EC0F87"/>
    <w:rsid w:val="00EC11D9"/>
    <w:rsid w:val="00EC131C"/>
    <w:rsid w:val="00EC15F7"/>
    <w:rsid w:val="00EC1823"/>
    <w:rsid w:val="00EC1F92"/>
    <w:rsid w:val="00EC21D6"/>
    <w:rsid w:val="00EC2783"/>
    <w:rsid w:val="00EC280A"/>
    <w:rsid w:val="00EC28F1"/>
    <w:rsid w:val="00EC2A52"/>
    <w:rsid w:val="00EC2E34"/>
    <w:rsid w:val="00EC304F"/>
    <w:rsid w:val="00EC313E"/>
    <w:rsid w:val="00EC3239"/>
    <w:rsid w:val="00EC38D7"/>
    <w:rsid w:val="00EC3AFE"/>
    <w:rsid w:val="00EC3D17"/>
    <w:rsid w:val="00EC3D6F"/>
    <w:rsid w:val="00EC3EEF"/>
    <w:rsid w:val="00EC4074"/>
    <w:rsid w:val="00EC4391"/>
    <w:rsid w:val="00EC44BD"/>
    <w:rsid w:val="00EC4757"/>
    <w:rsid w:val="00EC4B18"/>
    <w:rsid w:val="00EC4D23"/>
    <w:rsid w:val="00EC50F2"/>
    <w:rsid w:val="00EC515E"/>
    <w:rsid w:val="00EC51A7"/>
    <w:rsid w:val="00EC5385"/>
    <w:rsid w:val="00EC5552"/>
    <w:rsid w:val="00EC5AA7"/>
    <w:rsid w:val="00EC5B93"/>
    <w:rsid w:val="00EC6158"/>
    <w:rsid w:val="00EC6183"/>
    <w:rsid w:val="00EC62A5"/>
    <w:rsid w:val="00EC6929"/>
    <w:rsid w:val="00EC6C80"/>
    <w:rsid w:val="00EC723D"/>
    <w:rsid w:val="00EC738E"/>
    <w:rsid w:val="00EC7509"/>
    <w:rsid w:val="00EC768E"/>
    <w:rsid w:val="00EC7D2F"/>
    <w:rsid w:val="00ED0176"/>
    <w:rsid w:val="00ED082F"/>
    <w:rsid w:val="00ED0B36"/>
    <w:rsid w:val="00ED0BD2"/>
    <w:rsid w:val="00ED0E09"/>
    <w:rsid w:val="00ED0EB9"/>
    <w:rsid w:val="00ED0FB8"/>
    <w:rsid w:val="00ED120E"/>
    <w:rsid w:val="00ED148B"/>
    <w:rsid w:val="00ED19A1"/>
    <w:rsid w:val="00ED2048"/>
    <w:rsid w:val="00ED2089"/>
    <w:rsid w:val="00ED212D"/>
    <w:rsid w:val="00ED2398"/>
    <w:rsid w:val="00ED24F7"/>
    <w:rsid w:val="00ED26BE"/>
    <w:rsid w:val="00ED3114"/>
    <w:rsid w:val="00ED32C6"/>
    <w:rsid w:val="00ED34F5"/>
    <w:rsid w:val="00ED3737"/>
    <w:rsid w:val="00ED3848"/>
    <w:rsid w:val="00ED4486"/>
    <w:rsid w:val="00ED44B9"/>
    <w:rsid w:val="00ED46B4"/>
    <w:rsid w:val="00ED46DA"/>
    <w:rsid w:val="00ED4884"/>
    <w:rsid w:val="00ED4963"/>
    <w:rsid w:val="00ED49E2"/>
    <w:rsid w:val="00ED4DD8"/>
    <w:rsid w:val="00ED52CF"/>
    <w:rsid w:val="00ED531F"/>
    <w:rsid w:val="00ED53B0"/>
    <w:rsid w:val="00ED5773"/>
    <w:rsid w:val="00ED57B8"/>
    <w:rsid w:val="00ED5B1F"/>
    <w:rsid w:val="00ED5D31"/>
    <w:rsid w:val="00ED5DC9"/>
    <w:rsid w:val="00ED5FD7"/>
    <w:rsid w:val="00ED63CB"/>
    <w:rsid w:val="00ED6786"/>
    <w:rsid w:val="00ED6E92"/>
    <w:rsid w:val="00ED6F46"/>
    <w:rsid w:val="00ED71EF"/>
    <w:rsid w:val="00ED7247"/>
    <w:rsid w:val="00ED7689"/>
    <w:rsid w:val="00ED77F6"/>
    <w:rsid w:val="00ED78A8"/>
    <w:rsid w:val="00ED7F73"/>
    <w:rsid w:val="00EE0300"/>
    <w:rsid w:val="00EE0332"/>
    <w:rsid w:val="00EE03EC"/>
    <w:rsid w:val="00EE0A85"/>
    <w:rsid w:val="00EE12E5"/>
    <w:rsid w:val="00EE196E"/>
    <w:rsid w:val="00EE1E0A"/>
    <w:rsid w:val="00EE240E"/>
    <w:rsid w:val="00EE25B5"/>
    <w:rsid w:val="00EE27EE"/>
    <w:rsid w:val="00EE2C1E"/>
    <w:rsid w:val="00EE3464"/>
    <w:rsid w:val="00EE38AC"/>
    <w:rsid w:val="00EE417E"/>
    <w:rsid w:val="00EE4184"/>
    <w:rsid w:val="00EE4A31"/>
    <w:rsid w:val="00EE4C0D"/>
    <w:rsid w:val="00EE4D82"/>
    <w:rsid w:val="00EE4E4C"/>
    <w:rsid w:val="00EE4FC0"/>
    <w:rsid w:val="00EE5278"/>
    <w:rsid w:val="00EE5325"/>
    <w:rsid w:val="00EE5544"/>
    <w:rsid w:val="00EE55CC"/>
    <w:rsid w:val="00EE571B"/>
    <w:rsid w:val="00EE5BAB"/>
    <w:rsid w:val="00EE5D29"/>
    <w:rsid w:val="00EE5D40"/>
    <w:rsid w:val="00EE5D4E"/>
    <w:rsid w:val="00EE5E76"/>
    <w:rsid w:val="00EE5EE9"/>
    <w:rsid w:val="00EE60A7"/>
    <w:rsid w:val="00EE62B9"/>
    <w:rsid w:val="00EE6389"/>
    <w:rsid w:val="00EE6C9F"/>
    <w:rsid w:val="00EE6EFF"/>
    <w:rsid w:val="00EE7058"/>
    <w:rsid w:val="00EE73B0"/>
    <w:rsid w:val="00EE7467"/>
    <w:rsid w:val="00EE7566"/>
    <w:rsid w:val="00EE779B"/>
    <w:rsid w:val="00EF0668"/>
    <w:rsid w:val="00EF06CD"/>
    <w:rsid w:val="00EF07DB"/>
    <w:rsid w:val="00EF0CDF"/>
    <w:rsid w:val="00EF13DA"/>
    <w:rsid w:val="00EF13F1"/>
    <w:rsid w:val="00EF143F"/>
    <w:rsid w:val="00EF1587"/>
    <w:rsid w:val="00EF165E"/>
    <w:rsid w:val="00EF1901"/>
    <w:rsid w:val="00EF1948"/>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4EA"/>
    <w:rsid w:val="00EF486F"/>
    <w:rsid w:val="00EF48BE"/>
    <w:rsid w:val="00EF5115"/>
    <w:rsid w:val="00EF5331"/>
    <w:rsid w:val="00EF5539"/>
    <w:rsid w:val="00EF5731"/>
    <w:rsid w:val="00EF58AD"/>
    <w:rsid w:val="00EF59E8"/>
    <w:rsid w:val="00EF5D05"/>
    <w:rsid w:val="00EF5FF6"/>
    <w:rsid w:val="00EF6319"/>
    <w:rsid w:val="00EF6410"/>
    <w:rsid w:val="00EF6590"/>
    <w:rsid w:val="00EF66B7"/>
    <w:rsid w:val="00EF6926"/>
    <w:rsid w:val="00EF6B34"/>
    <w:rsid w:val="00EF6D22"/>
    <w:rsid w:val="00EF7B27"/>
    <w:rsid w:val="00EF7BA6"/>
    <w:rsid w:val="00EF7C07"/>
    <w:rsid w:val="00EF7F05"/>
    <w:rsid w:val="00F00133"/>
    <w:rsid w:val="00F00328"/>
    <w:rsid w:val="00F003CE"/>
    <w:rsid w:val="00F003DE"/>
    <w:rsid w:val="00F00491"/>
    <w:rsid w:val="00F006BC"/>
    <w:rsid w:val="00F00C8B"/>
    <w:rsid w:val="00F00D59"/>
    <w:rsid w:val="00F00F61"/>
    <w:rsid w:val="00F01183"/>
    <w:rsid w:val="00F0147B"/>
    <w:rsid w:val="00F0176E"/>
    <w:rsid w:val="00F01917"/>
    <w:rsid w:val="00F01CD5"/>
    <w:rsid w:val="00F01E98"/>
    <w:rsid w:val="00F023AF"/>
    <w:rsid w:val="00F02417"/>
    <w:rsid w:val="00F024F7"/>
    <w:rsid w:val="00F0287B"/>
    <w:rsid w:val="00F02942"/>
    <w:rsid w:val="00F02FE2"/>
    <w:rsid w:val="00F03183"/>
    <w:rsid w:val="00F03259"/>
    <w:rsid w:val="00F03A50"/>
    <w:rsid w:val="00F03CCC"/>
    <w:rsid w:val="00F03F06"/>
    <w:rsid w:val="00F046EE"/>
    <w:rsid w:val="00F04B42"/>
    <w:rsid w:val="00F05109"/>
    <w:rsid w:val="00F0513D"/>
    <w:rsid w:val="00F05280"/>
    <w:rsid w:val="00F05917"/>
    <w:rsid w:val="00F05955"/>
    <w:rsid w:val="00F059B2"/>
    <w:rsid w:val="00F05F42"/>
    <w:rsid w:val="00F06ECA"/>
    <w:rsid w:val="00F074ED"/>
    <w:rsid w:val="00F076D5"/>
    <w:rsid w:val="00F07B81"/>
    <w:rsid w:val="00F1013C"/>
    <w:rsid w:val="00F10403"/>
    <w:rsid w:val="00F1105A"/>
    <w:rsid w:val="00F11068"/>
    <w:rsid w:val="00F11209"/>
    <w:rsid w:val="00F11940"/>
    <w:rsid w:val="00F11C82"/>
    <w:rsid w:val="00F11FCF"/>
    <w:rsid w:val="00F12A8A"/>
    <w:rsid w:val="00F13026"/>
    <w:rsid w:val="00F1321F"/>
    <w:rsid w:val="00F13456"/>
    <w:rsid w:val="00F1368B"/>
    <w:rsid w:val="00F13889"/>
    <w:rsid w:val="00F14084"/>
    <w:rsid w:val="00F1425B"/>
    <w:rsid w:val="00F14567"/>
    <w:rsid w:val="00F15029"/>
    <w:rsid w:val="00F1557F"/>
    <w:rsid w:val="00F164D5"/>
    <w:rsid w:val="00F167CC"/>
    <w:rsid w:val="00F16915"/>
    <w:rsid w:val="00F16C03"/>
    <w:rsid w:val="00F16C96"/>
    <w:rsid w:val="00F16E49"/>
    <w:rsid w:val="00F17517"/>
    <w:rsid w:val="00F175BC"/>
    <w:rsid w:val="00F176A1"/>
    <w:rsid w:val="00F17847"/>
    <w:rsid w:val="00F1794D"/>
    <w:rsid w:val="00F17A71"/>
    <w:rsid w:val="00F20186"/>
    <w:rsid w:val="00F20243"/>
    <w:rsid w:val="00F21AA7"/>
    <w:rsid w:val="00F21AE0"/>
    <w:rsid w:val="00F21CE1"/>
    <w:rsid w:val="00F21F22"/>
    <w:rsid w:val="00F2200C"/>
    <w:rsid w:val="00F22A02"/>
    <w:rsid w:val="00F22E04"/>
    <w:rsid w:val="00F231DB"/>
    <w:rsid w:val="00F235EC"/>
    <w:rsid w:val="00F23664"/>
    <w:rsid w:val="00F23B86"/>
    <w:rsid w:val="00F23BC3"/>
    <w:rsid w:val="00F240BB"/>
    <w:rsid w:val="00F242E8"/>
    <w:rsid w:val="00F2481C"/>
    <w:rsid w:val="00F24C9A"/>
    <w:rsid w:val="00F25370"/>
    <w:rsid w:val="00F25481"/>
    <w:rsid w:val="00F254C4"/>
    <w:rsid w:val="00F2559D"/>
    <w:rsid w:val="00F2577B"/>
    <w:rsid w:val="00F25D9A"/>
    <w:rsid w:val="00F25E06"/>
    <w:rsid w:val="00F263C0"/>
    <w:rsid w:val="00F26AB9"/>
    <w:rsid w:val="00F26FE1"/>
    <w:rsid w:val="00F27309"/>
    <w:rsid w:val="00F2737F"/>
    <w:rsid w:val="00F27521"/>
    <w:rsid w:val="00F27609"/>
    <w:rsid w:val="00F27755"/>
    <w:rsid w:val="00F2781B"/>
    <w:rsid w:val="00F27E3B"/>
    <w:rsid w:val="00F27E7F"/>
    <w:rsid w:val="00F30488"/>
    <w:rsid w:val="00F30A00"/>
    <w:rsid w:val="00F30CD3"/>
    <w:rsid w:val="00F30D17"/>
    <w:rsid w:val="00F30E2A"/>
    <w:rsid w:val="00F31108"/>
    <w:rsid w:val="00F31235"/>
    <w:rsid w:val="00F31635"/>
    <w:rsid w:val="00F316E1"/>
    <w:rsid w:val="00F31A54"/>
    <w:rsid w:val="00F31CBE"/>
    <w:rsid w:val="00F31EA6"/>
    <w:rsid w:val="00F32B5C"/>
    <w:rsid w:val="00F32E74"/>
    <w:rsid w:val="00F32ECE"/>
    <w:rsid w:val="00F330FF"/>
    <w:rsid w:val="00F33795"/>
    <w:rsid w:val="00F33AFB"/>
    <w:rsid w:val="00F3402F"/>
    <w:rsid w:val="00F34104"/>
    <w:rsid w:val="00F3494D"/>
    <w:rsid w:val="00F34EE7"/>
    <w:rsid w:val="00F3515B"/>
    <w:rsid w:val="00F3526B"/>
    <w:rsid w:val="00F3539E"/>
    <w:rsid w:val="00F3551F"/>
    <w:rsid w:val="00F35685"/>
    <w:rsid w:val="00F35BA3"/>
    <w:rsid w:val="00F35E4B"/>
    <w:rsid w:val="00F36273"/>
    <w:rsid w:val="00F36411"/>
    <w:rsid w:val="00F3694E"/>
    <w:rsid w:val="00F36CBF"/>
    <w:rsid w:val="00F36D99"/>
    <w:rsid w:val="00F36DF2"/>
    <w:rsid w:val="00F36EA3"/>
    <w:rsid w:val="00F36ED9"/>
    <w:rsid w:val="00F371AA"/>
    <w:rsid w:val="00F37582"/>
    <w:rsid w:val="00F37CE4"/>
    <w:rsid w:val="00F40005"/>
    <w:rsid w:val="00F403EC"/>
    <w:rsid w:val="00F40495"/>
    <w:rsid w:val="00F409D4"/>
    <w:rsid w:val="00F40A9C"/>
    <w:rsid w:val="00F40F6F"/>
    <w:rsid w:val="00F412D5"/>
    <w:rsid w:val="00F41860"/>
    <w:rsid w:val="00F41C57"/>
    <w:rsid w:val="00F41E33"/>
    <w:rsid w:val="00F42123"/>
    <w:rsid w:val="00F42353"/>
    <w:rsid w:val="00F42418"/>
    <w:rsid w:val="00F42990"/>
    <w:rsid w:val="00F42AB1"/>
    <w:rsid w:val="00F4310B"/>
    <w:rsid w:val="00F4315C"/>
    <w:rsid w:val="00F432D4"/>
    <w:rsid w:val="00F4334F"/>
    <w:rsid w:val="00F4351B"/>
    <w:rsid w:val="00F435E7"/>
    <w:rsid w:val="00F43614"/>
    <w:rsid w:val="00F437CB"/>
    <w:rsid w:val="00F4451F"/>
    <w:rsid w:val="00F4482E"/>
    <w:rsid w:val="00F448B0"/>
    <w:rsid w:val="00F448DA"/>
    <w:rsid w:val="00F44BDA"/>
    <w:rsid w:val="00F44E06"/>
    <w:rsid w:val="00F451CE"/>
    <w:rsid w:val="00F452D2"/>
    <w:rsid w:val="00F455C5"/>
    <w:rsid w:val="00F456D0"/>
    <w:rsid w:val="00F459D1"/>
    <w:rsid w:val="00F45B5C"/>
    <w:rsid w:val="00F4605D"/>
    <w:rsid w:val="00F460AC"/>
    <w:rsid w:val="00F46117"/>
    <w:rsid w:val="00F46219"/>
    <w:rsid w:val="00F462D3"/>
    <w:rsid w:val="00F464A3"/>
    <w:rsid w:val="00F46E8F"/>
    <w:rsid w:val="00F46F7F"/>
    <w:rsid w:val="00F47187"/>
    <w:rsid w:val="00F479BB"/>
    <w:rsid w:val="00F479C4"/>
    <w:rsid w:val="00F47A6C"/>
    <w:rsid w:val="00F47A99"/>
    <w:rsid w:val="00F501B5"/>
    <w:rsid w:val="00F50568"/>
    <w:rsid w:val="00F511B9"/>
    <w:rsid w:val="00F51689"/>
    <w:rsid w:val="00F51B92"/>
    <w:rsid w:val="00F51BBF"/>
    <w:rsid w:val="00F51D85"/>
    <w:rsid w:val="00F51E2A"/>
    <w:rsid w:val="00F51FC4"/>
    <w:rsid w:val="00F520E0"/>
    <w:rsid w:val="00F52506"/>
    <w:rsid w:val="00F527CF"/>
    <w:rsid w:val="00F52AF6"/>
    <w:rsid w:val="00F52C09"/>
    <w:rsid w:val="00F530F0"/>
    <w:rsid w:val="00F53456"/>
    <w:rsid w:val="00F5398E"/>
    <w:rsid w:val="00F53A1F"/>
    <w:rsid w:val="00F53C37"/>
    <w:rsid w:val="00F53EC2"/>
    <w:rsid w:val="00F541FA"/>
    <w:rsid w:val="00F547A6"/>
    <w:rsid w:val="00F547D6"/>
    <w:rsid w:val="00F5494E"/>
    <w:rsid w:val="00F54A34"/>
    <w:rsid w:val="00F55750"/>
    <w:rsid w:val="00F55C57"/>
    <w:rsid w:val="00F55CB3"/>
    <w:rsid w:val="00F55D54"/>
    <w:rsid w:val="00F55E13"/>
    <w:rsid w:val="00F56047"/>
    <w:rsid w:val="00F5694F"/>
    <w:rsid w:val="00F57287"/>
    <w:rsid w:val="00F57B54"/>
    <w:rsid w:val="00F57F4E"/>
    <w:rsid w:val="00F60306"/>
    <w:rsid w:val="00F60924"/>
    <w:rsid w:val="00F60F6B"/>
    <w:rsid w:val="00F60FD7"/>
    <w:rsid w:val="00F61012"/>
    <w:rsid w:val="00F61048"/>
    <w:rsid w:val="00F6115E"/>
    <w:rsid w:val="00F6138B"/>
    <w:rsid w:val="00F61423"/>
    <w:rsid w:val="00F61A46"/>
    <w:rsid w:val="00F61CB7"/>
    <w:rsid w:val="00F61DC7"/>
    <w:rsid w:val="00F625F1"/>
    <w:rsid w:val="00F62625"/>
    <w:rsid w:val="00F62CC9"/>
    <w:rsid w:val="00F62D8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E8"/>
    <w:rsid w:val="00F66B40"/>
    <w:rsid w:val="00F66D5B"/>
    <w:rsid w:val="00F66D62"/>
    <w:rsid w:val="00F66E74"/>
    <w:rsid w:val="00F66EC9"/>
    <w:rsid w:val="00F66F7D"/>
    <w:rsid w:val="00F67637"/>
    <w:rsid w:val="00F67CC6"/>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5E8"/>
    <w:rsid w:val="00F7564B"/>
    <w:rsid w:val="00F7564C"/>
    <w:rsid w:val="00F7567E"/>
    <w:rsid w:val="00F75A99"/>
    <w:rsid w:val="00F7602C"/>
    <w:rsid w:val="00F760CE"/>
    <w:rsid w:val="00F761F7"/>
    <w:rsid w:val="00F76263"/>
    <w:rsid w:val="00F764B3"/>
    <w:rsid w:val="00F7698C"/>
    <w:rsid w:val="00F769EC"/>
    <w:rsid w:val="00F76DAF"/>
    <w:rsid w:val="00F771EB"/>
    <w:rsid w:val="00F77365"/>
    <w:rsid w:val="00F7749F"/>
    <w:rsid w:val="00F77592"/>
    <w:rsid w:val="00F778BC"/>
    <w:rsid w:val="00F778FA"/>
    <w:rsid w:val="00F77A06"/>
    <w:rsid w:val="00F77B10"/>
    <w:rsid w:val="00F77BF1"/>
    <w:rsid w:val="00F77BF4"/>
    <w:rsid w:val="00F77CA5"/>
    <w:rsid w:val="00F80A78"/>
    <w:rsid w:val="00F80BA8"/>
    <w:rsid w:val="00F80F87"/>
    <w:rsid w:val="00F810CD"/>
    <w:rsid w:val="00F81171"/>
    <w:rsid w:val="00F81E79"/>
    <w:rsid w:val="00F82086"/>
    <w:rsid w:val="00F821C3"/>
    <w:rsid w:val="00F82390"/>
    <w:rsid w:val="00F82750"/>
    <w:rsid w:val="00F82E9C"/>
    <w:rsid w:val="00F82FC6"/>
    <w:rsid w:val="00F8302A"/>
    <w:rsid w:val="00F833FA"/>
    <w:rsid w:val="00F83633"/>
    <w:rsid w:val="00F836B0"/>
    <w:rsid w:val="00F83827"/>
    <w:rsid w:val="00F83AC2"/>
    <w:rsid w:val="00F83F88"/>
    <w:rsid w:val="00F85097"/>
    <w:rsid w:val="00F851E3"/>
    <w:rsid w:val="00F853EF"/>
    <w:rsid w:val="00F854A6"/>
    <w:rsid w:val="00F855E9"/>
    <w:rsid w:val="00F856FF"/>
    <w:rsid w:val="00F85AA0"/>
    <w:rsid w:val="00F86182"/>
    <w:rsid w:val="00F865D7"/>
    <w:rsid w:val="00F86B9F"/>
    <w:rsid w:val="00F86C03"/>
    <w:rsid w:val="00F87152"/>
    <w:rsid w:val="00F876EC"/>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6D1"/>
    <w:rsid w:val="00F92C48"/>
    <w:rsid w:val="00F92E4F"/>
    <w:rsid w:val="00F92F77"/>
    <w:rsid w:val="00F9334F"/>
    <w:rsid w:val="00F93363"/>
    <w:rsid w:val="00F93698"/>
    <w:rsid w:val="00F937A1"/>
    <w:rsid w:val="00F9387B"/>
    <w:rsid w:val="00F9393F"/>
    <w:rsid w:val="00F93A36"/>
    <w:rsid w:val="00F94187"/>
    <w:rsid w:val="00F94247"/>
    <w:rsid w:val="00F942CF"/>
    <w:rsid w:val="00F94867"/>
    <w:rsid w:val="00F9515B"/>
    <w:rsid w:val="00F95239"/>
    <w:rsid w:val="00F95E3B"/>
    <w:rsid w:val="00F963CD"/>
    <w:rsid w:val="00F966E2"/>
    <w:rsid w:val="00F96BD4"/>
    <w:rsid w:val="00F96DD6"/>
    <w:rsid w:val="00F97056"/>
    <w:rsid w:val="00F9711E"/>
    <w:rsid w:val="00F97324"/>
    <w:rsid w:val="00F978A3"/>
    <w:rsid w:val="00F97C78"/>
    <w:rsid w:val="00F97F21"/>
    <w:rsid w:val="00FA041A"/>
    <w:rsid w:val="00FA06D8"/>
    <w:rsid w:val="00FA0800"/>
    <w:rsid w:val="00FA0897"/>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E2C"/>
    <w:rsid w:val="00FA3F5F"/>
    <w:rsid w:val="00FA3FB1"/>
    <w:rsid w:val="00FA44DC"/>
    <w:rsid w:val="00FA460A"/>
    <w:rsid w:val="00FA47B5"/>
    <w:rsid w:val="00FA48CA"/>
    <w:rsid w:val="00FA56B2"/>
    <w:rsid w:val="00FA5AB3"/>
    <w:rsid w:val="00FA61EC"/>
    <w:rsid w:val="00FA63E9"/>
    <w:rsid w:val="00FA64E0"/>
    <w:rsid w:val="00FA6507"/>
    <w:rsid w:val="00FA6596"/>
    <w:rsid w:val="00FA6907"/>
    <w:rsid w:val="00FA6A35"/>
    <w:rsid w:val="00FA6BC3"/>
    <w:rsid w:val="00FA7617"/>
    <w:rsid w:val="00FA7757"/>
    <w:rsid w:val="00FA7ACF"/>
    <w:rsid w:val="00FA7F1E"/>
    <w:rsid w:val="00FA7F8B"/>
    <w:rsid w:val="00FB009E"/>
    <w:rsid w:val="00FB00FF"/>
    <w:rsid w:val="00FB01F8"/>
    <w:rsid w:val="00FB0679"/>
    <w:rsid w:val="00FB09DC"/>
    <w:rsid w:val="00FB1111"/>
    <w:rsid w:val="00FB1154"/>
    <w:rsid w:val="00FB1537"/>
    <w:rsid w:val="00FB1E06"/>
    <w:rsid w:val="00FB1E88"/>
    <w:rsid w:val="00FB2415"/>
    <w:rsid w:val="00FB259D"/>
    <w:rsid w:val="00FB27E8"/>
    <w:rsid w:val="00FB2B74"/>
    <w:rsid w:val="00FB2C4D"/>
    <w:rsid w:val="00FB2CEA"/>
    <w:rsid w:val="00FB2D43"/>
    <w:rsid w:val="00FB2DB1"/>
    <w:rsid w:val="00FB2E63"/>
    <w:rsid w:val="00FB34D2"/>
    <w:rsid w:val="00FB4038"/>
    <w:rsid w:val="00FB43E3"/>
    <w:rsid w:val="00FB453E"/>
    <w:rsid w:val="00FB4626"/>
    <w:rsid w:val="00FB46DE"/>
    <w:rsid w:val="00FB50FD"/>
    <w:rsid w:val="00FB51EF"/>
    <w:rsid w:val="00FB58CB"/>
    <w:rsid w:val="00FB5B76"/>
    <w:rsid w:val="00FB5BF9"/>
    <w:rsid w:val="00FB5E3E"/>
    <w:rsid w:val="00FB5FC4"/>
    <w:rsid w:val="00FB6004"/>
    <w:rsid w:val="00FB625E"/>
    <w:rsid w:val="00FB6268"/>
    <w:rsid w:val="00FB6644"/>
    <w:rsid w:val="00FB6D0E"/>
    <w:rsid w:val="00FB6EAF"/>
    <w:rsid w:val="00FB6FEB"/>
    <w:rsid w:val="00FB74C2"/>
    <w:rsid w:val="00FB7B9D"/>
    <w:rsid w:val="00FB7BA8"/>
    <w:rsid w:val="00FC01D4"/>
    <w:rsid w:val="00FC0470"/>
    <w:rsid w:val="00FC05CC"/>
    <w:rsid w:val="00FC0E18"/>
    <w:rsid w:val="00FC0F87"/>
    <w:rsid w:val="00FC1202"/>
    <w:rsid w:val="00FC1579"/>
    <w:rsid w:val="00FC1AC7"/>
    <w:rsid w:val="00FC1E7A"/>
    <w:rsid w:val="00FC2C39"/>
    <w:rsid w:val="00FC2FF9"/>
    <w:rsid w:val="00FC30D9"/>
    <w:rsid w:val="00FC31EC"/>
    <w:rsid w:val="00FC3877"/>
    <w:rsid w:val="00FC38A1"/>
    <w:rsid w:val="00FC3998"/>
    <w:rsid w:val="00FC4621"/>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645"/>
    <w:rsid w:val="00FC76A5"/>
    <w:rsid w:val="00FC7705"/>
    <w:rsid w:val="00FC7844"/>
    <w:rsid w:val="00FC78C5"/>
    <w:rsid w:val="00FC7941"/>
    <w:rsid w:val="00FD0205"/>
    <w:rsid w:val="00FD03B0"/>
    <w:rsid w:val="00FD0AA4"/>
    <w:rsid w:val="00FD0FC9"/>
    <w:rsid w:val="00FD1836"/>
    <w:rsid w:val="00FD19BD"/>
    <w:rsid w:val="00FD1A55"/>
    <w:rsid w:val="00FD1B3F"/>
    <w:rsid w:val="00FD1CC4"/>
    <w:rsid w:val="00FD23EB"/>
    <w:rsid w:val="00FD2A76"/>
    <w:rsid w:val="00FD37D4"/>
    <w:rsid w:val="00FD3BE2"/>
    <w:rsid w:val="00FD3D08"/>
    <w:rsid w:val="00FD3DCC"/>
    <w:rsid w:val="00FD429A"/>
    <w:rsid w:val="00FD4389"/>
    <w:rsid w:val="00FD475E"/>
    <w:rsid w:val="00FD4812"/>
    <w:rsid w:val="00FD49A4"/>
    <w:rsid w:val="00FD5A36"/>
    <w:rsid w:val="00FD5B53"/>
    <w:rsid w:val="00FD6368"/>
    <w:rsid w:val="00FD6A96"/>
    <w:rsid w:val="00FD6D3F"/>
    <w:rsid w:val="00FD72A6"/>
    <w:rsid w:val="00FD73B7"/>
    <w:rsid w:val="00FD78F9"/>
    <w:rsid w:val="00FD7CE9"/>
    <w:rsid w:val="00FD7DB1"/>
    <w:rsid w:val="00FD7E7A"/>
    <w:rsid w:val="00FD7F33"/>
    <w:rsid w:val="00FD7F6C"/>
    <w:rsid w:val="00FE02FC"/>
    <w:rsid w:val="00FE0341"/>
    <w:rsid w:val="00FE0754"/>
    <w:rsid w:val="00FE0972"/>
    <w:rsid w:val="00FE0C10"/>
    <w:rsid w:val="00FE0E0B"/>
    <w:rsid w:val="00FE0E29"/>
    <w:rsid w:val="00FE1A9C"/>
    <w:rsid w:val="00FE23B5"/>
    <w:rsid w:val="00FE268E"/>
    <w:rsid w:val="00FE26B3"/>
    <w:rsid w:val="00FE27FD"/>
    <w:rsid w:val="00FE30A8"/>
    <w:rsid w:val="00FE3628"/>
    <w:rsid w:val="00FE3AFF"/>
    <w:rsid w:val="00FE3BF4"/>
    <w:rsid w:val="00FE40BD"/>
    <w:rsid w:val="00FE4977"/>
    <w:rsid w:val="00FE4D2E"/>
    <w:rsid w:val="00FE4F18"/>
    <w:rsid w:val="00FE51FB"/>
    <w:rsid w:val="00FE5335"/>
    <w:rsid w:val="00FE5407"/>
    <w:rsid w:val="00FE5A84"/>
    <w:rsid w:val="00FE5E54"/>
    <w:rsid w:val="00FE5F53"/>
    <w:rsid w:val="00FE647B"/>
    <w:rsid w:val="00FE67EE"/>
    <w:rsid w:val="00FE6C7A"/>
    <w:rsid w:val="00FE7471"/>
    <w:rsid w:val="00FE7BCB"/>
    <w:rsid w:val="00FF063C"/>
    <w:rsid w:val="00FF063E"/>
    <w:rsid w:val="00FF0987"/>
    <w:rsid w:val="00FF0D71"/>
    <w:rsid w:val="00FF11DD"/>
    <w:rsid w:val="00FF1704"/>
    <w:rsid w:val="00FF17A4"/>
    <w:rsid w:val="00FF1DBB"/>
    <w:rsid w:val="00FF2301"/>
    <w:rsid w:val="00FF23B0"/>
    <w:rsid w:val="00FF2889"/>
    <w:rsid w:val="00FF2B24"/>
    <w:rsid w:val="00FF2C83"/>
    <w:rsid w:val="00FF2DC8"/>
    <w:rsid w:val="00FF3175"/>
    <w:rsid w:val="00FF323A"/>
    <w:rsid w:val="00FF327A"/>
    <w:rsid w:val="00FF34FD"/>
    <w:rsid w:val="00FF3713"/>
    <w:rsid w:val="00FF37C9"/>
    <w:rsid w:val="00FF3C0B"/>
    <w:rsid w:val="00FF3E45"/>
    <w:rsid w:val="00FF3FB8"/>
    <w:rsid w:val="00FF449D"/>
    <w:rsid w:val="00FF4686"/>
    <w:rsid w:val="00FF4FA8"/>
    <w:rsid w:val="00FF5E8F"/>
    <w:rsid w:val="00FF5FE1"/>
    <w:rsid w:val="00FF6349"/>
    <w:rsid w:val="00FF6363"/>
    <w:rsid w:val="00FF6666"/>
    <w:rsid w:val="00FF66D4"/>
    <w:rsid w:val="00FF6D33"/>
    <w:rsid w:val="00FF71FA"/>
    <w:rsid w:val="00FF734C"/>
    <w:rsid w:val="00FF7729"/>
    <w:rsid w:val="00FF7849"/>
    <w:rsid w:val="00FF7C9E"/>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51451"/>
  <w15:docId w15:val="{276F53DD-091B-42AA-8355-667523B381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6341"/>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eastAsia="en-US"/>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eastAsia="en-US"/>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333A0"/>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semiHidden/>
    <w:rsid w:val="00B333A0"/>
    <w:rPr>
      <w:b/>
      <w:position w:val="6"/>
      <w:sz w:val="16"/>
    </w:rPr>
  </w:style>
  <w:style w:type="paragraph" w:styleId="FootnoteText">
    <w:name w:val="footnote text"/>
    <w:basedOn w:val="Normal"/>
    <w:link w:val="FootnoteTextChar"/>
    <w:semiHidden/>
    <w:rsid w:val="00B333A0"/>
    <w:pPr>
      <w:keepLines/>
      <w:spacing w:after="0"/>
      <w:ind w:left="454" w:hanging="454"/>
    </w:pPr>
    <w:rPr>
      <w:sz w:val="16"/>
      <w:lang w:val="x-none"/>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Char1"/>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캡션1,캡션 Char Char Char1,캡션 Char Char Char2,캡션 Char Char Char Char Char Char Char,캡션 Char Char Char,캡션1 Char Char Char,캡션1 Char Char,Caption Char3,Caption Char2"/>
    <w:basedOn w:val="Normal"/>
    <w:next w:val="Normal"/>
    <w:link w:val="CaptionChar1"/>
    <w:uiPriority w:val="35"/>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캡션1 Char,캡션 Char Char Char1 Char,캡션 Char Char Char2 Char,캡션 Char Char Char Char Char Char Char Char,캡션1 Char Char Char1"/>
    <w:link w:val="Caption"/>
    <w:uiPriority w:val="35"/>
    <w:rsid w:val="00CF7D27"/>
    <w:rPr>
      <w:rFonts w:eastAsia="MS Mincho"/>
      <w:b/>
      <w:lang w:val="en-GB" w:eastAsia="en-US" w:bidi="ar-SA"/>
    </w:rPr>
  </w:style>
  <w:style w:type="character" w:styleId="Hyperlink">
    <w:name w:val="Hyperlink"/>
    <w:uiPriority w:val="99"/>
    <w:qFormat/>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rPr>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lang w:val="x-none" w:eastAsia="x-none"/>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lang w:val="x-none"/>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aliases w:val="TableGrid"/>
    <w:basedOn w:val="TableNormal"/>
    <w:uiPriority w:val="3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Caption Char2 Char,Caption Char Char Char Char,Caption Char Char1 Char1,fig and tbl Char"/>
    <w:uiPriority w:val="35"/>
    <w:rsid w:val="00BE2549"/>
    <w:rPr>
      <w:b/>
      <w:bCs/>
      <w:lang w:eastAsia="ja-JP" w:bidi="mr-IN"/>
    </w:rPr>
  </w:style>
  <w:style w:type="paragraph" w:styleId="CommentSubject">
    <w:name w:val="annotation subject"/>
    <w:basedOn w:val="CommentText"/>
    <w:next w:val="CommentText"/>
    <w:link w:val="CommentSubjectChar1"/>
    <w:rsid w:val="00B33310"/>
    <w:pPr>
      <w:widowControl/>
      <w:spacing w:after="180"/>
      <w:jc w:val="left"/>
    </w:pPr>
    <w:rPr>
      <w:rFonts w:ascii="Times New Roman" w:hAnsi="Times New Roman"/>
      <w:b/>
      <w:bCs/>
      <w:kern w:val="0"/>
      <w:sz w:val="20"/>
      <w:lang w:eastAsia="en-US"/>
    </w:rPr>
  </w:style>
  <w:style w:type="character" w:customStyle="1" w:styleId="CommentSubjectChar1">
    <w:name w:val="Comment Subject Char1"/>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link w:val="LGTdocChar"/>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列出段落,Lista1,列出段落1,中等深浅网格 1 - 着色 21,列表段落,¥¡¡¡¡ì¬º¥¹¥È¶ÎÂä,ÁÐ³ö¶ÎÂä,列表段落1,—ño’i—Ž,¥ê¥¹¥È¶ÎÂä,1st level - Bullet List Paragraph,Lettre d'introduction,Paragrafo elenco,Normal bullet 2,Bullet list,목록단락,목록 단락,列"/>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Batang"/>
      <w:kern w:val="2"/>
      <w:sz w:val="22"/>
      <w:szCs w:val="24"/>
      <w:lang w:val="en-GB" w:eastAsia="ko-KR"/>
    </w:rPr>
  </w:style>
  <w:style w:type="character" w:customStyle="1" w:styleId="ListParagraphChar">
    <w:name w:val="List Paragraph Char"/>
    <w:aliases w:val="- Bullets Char,リスト段落 Char,?? ?? Char,????? Char,???? Char,列出段落 Char,Lista1 Char,列出段落1 Char,中等深浅网格 1 - 着色 21 Char,列表段落 Char,¥¡¡¡¡ì¬º¥¹¥È¶ÎÂä Char,ÁÐ³ö¶ÎÂä Char,列表段落1 Char,—ño’i—Ž Char,¥ê¥¹¥È¶ÎÂä Char,Lettre d'introduction Char,列 Char"/>
    <w:link w:val="ListParagraph"/>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Normal"/>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2">
    <w:name w:val="문단"/>
    <w:basedOn w:val="Normal"/>
    <w:rsid w:val="0047450B"/>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NOChar">
    <w:name w:val="NO Char"/>
    <w:link w:val="NO"/>
    <w:rsid w:val="0029293F"/>
    <w:rPr>
      <w:lang w:eastAsia="en-US"/>
    </w:rPr>
  </w:style>
  <w:style w:type="paragraph" w:customStyle="1" w:styleId="Style1">
    <w:name w:val="Style1"/>
    <w:basedOn w:val="Normal"/>
    <w:link w:val="Style1Char"/>
    <w:qFormat/>
    <w:rsid w:val="00DB069A"/>
    <w:pPr>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sid w:val="00DB069A"/>
    <w:rPr>
      <w:rFonts w:eastAsia="SimSun"/>
      <w:lang w:eastAsia="zh-CN"/>
    </w:rPr>
  </w:style>
  <w:style w:type="paragraph" w:customStyle="1" w:styleId="maintext">
    <w:name w:val="main text"/>
    <w:basedOn w:val="Normal"/>
    <w:link w:val="maintextChar"/>
    <w:qFormat/>
    <w:rsid w:val="009A2062"/>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DefaultParagraphFont"/>
    <w:link w:val="maintext"/>
    <w:rsid w:val="009A2062"/>
    <w:rPr>
      <w:rFonts w:eastAsia="Malgun Gothic" w:cs="Batang"/>
      <w:lang w:val="en-GB"/>
    </w:rPr>
  </w:style>
  <w:style w:type="character" w:customStyle="1" w:styleId="CommentSubjectChar">
    <w:name w:val="Comment Subject Char"/>
    <w:basedOn w:val="CommentTextChar"/>
    <w:rsid w:val="008F19D4"/>
    <w:rPr>
      <w:rFonts w:ascii="Century" w:hAnsi="Century"/>
      <w:kern w:val="2"/>
      <w:sz w:val="21"/>
      <w:lang w:val="en-GB" w:eastAsia="ja-JP"/>
    </w:rPr>
  </w:style>
  <w:style w:type="paragraph" w:customStyle="1" w:styleId="Revision1">
    <w:name w:val="Revision1"/>
    <w:hidden/>
    <w:uiPriority w:val="99"/>
    <w:semiHidden/>
    <w:rsid w:val="008F19D4"/>
    <w:rPr>
      <w:lang w:eastAsia="en-US"/>
    </w:rPr>
  </w:style>
  <w:style w:type="paragraph" w:customStyle="1" w:styleId="1">
    <w:name w:val="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1">
    <w:name w:val="Char Char4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1">
    <w:name w:val="Char Char Char Char Char Char Char Char Char Char Char Char1"/>
    <w:semiHidden/>
    <w:rsid w:val="008F19D4"/>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RCoverPage">
    <w:name w:val="CR Cover Page"/>
    <w:rsid w:val="008F19D4"/>
    <w:pPr>
      <w:spacing w:after="120"/>
    </w:pPr>
    <w:rPr>
      <w:rFonts w:ascii="Arial" w:eastAsia="SimSun" w:hAnsi="Arial"/>
      <w:lang w:val="en-GB" w:eastAsia="en-US"/>
    </w:rPr>
  </w:style>
  <w:style w:type="paragraph" w:customStyle="1" w:styleId="IvDbodytext">
    <w:name w:val="IvD bodytext"/>
    <w:basedOn w:val="BodyText"/>
    <w:link w:val="IvDbodytextChar"/>
    <w:qFormat/>
    <w:rsid w:val="008F19D4"/>
    <w:pPr>
      <w:keepLines/>
      <w:tabs>
        <w:tab w:val="left" w:pos="2552"/>
        <w:tab w:val="left" w:pos="3856"/>
        <w:tab w:val="left" w:pos="5216"/>
        <w:tab w:val="left" w:pos="6464"/>
        <w:tab w:val="left" w:pos="7768"/>
        <w:tab w:val="left" w:pos="9072"/>
        <w:tab w:val="left" w:pos="9639"/>
      </w:tabs>
      <w:spacing w:before="240" w:after="0" w:line="264" w:lineRule="auto"/>
      <w:ind w:firstLine="360"/>
      <w:contextualSpacing/>
      <w:jc w:val="both"/>
    </w:pPr>
    <w:rPr>
      <w:rFonts w:ascii="Arial" w:eastAsia="Times New Roman" w:hAnsi="Arial"/>
      <w:spacing w:val="2"/>
      <w:sz w:val="22"/>
      <w:lang w:val="en-US"/>
    </w:rPr>
  </w:style>
  <w:style w:type="character" w:customStyle="1" w:styleId="IvDbodytextChar">
    <w:name w:val="IvD bodytext Char"/>
    <w:link w:val="IvDbodytext"/>
    <w:rsid w:val="008F19D4"/>
    <w:rPr>
      <w:rFonts w:ascii="Arial" w:eastAsia="Times New Roman" w:hAnsi="Arial"/>
      <w:spacing w:val="2"/>
      <w:sz w:val="22"/>
      <w:lang w:eastAsia="en-US"/>
    </w:rPr>
  </w:style>
  <w:style w:type="paragraph" w:customStyle="1" w:styleId="bullet1">
    <w:name w:val="bullet1"/>
    <w:basedOn w:val="Normal"/>
    <w:link w:val="bullet1Char"/>
    <w:qFormat/>
    <w:rsid w:val="008F19D4"/>
    <w:pPr>
      <w:numPr>
        <w:numId w:val="15"/>
      </w:numPr>
      <w:spacing w:after="0"/>
    </w:pPr>
    <w:rPr>
      <w:rFonts w:ascii="Times" w:eastAsia="Batang" w:hAnsi="Times"/>
      <w:szCs w:val="24"/>
      <w:lang w:val="en-GB"/>
    </w:rPr>
  </w:style>
  <w:style w:type="paragraph" w:customStyle="1" w:styleId="bullet2">
    <w:name w:val="bullet2"/>
    <w:basedOn w:val="Normal"/>
    <w:link w:val="bullet2Char"/>
    <w:qFormat/>
    <w:rsid w:val="008F19D4"/>
    <w:pPr>
      <w:numPr>
        <w:ilvl w:val="1"/>
        <w:numId w:val="15"/>
      </w:numPr>
      <w:spacing w:after="0"/>
    </w:pPr>
    <w:rPr>
      <w:rFonts w:ascii="Times" w:eastAsia="Batang" w:hAnsi="Times"/>
      <w:szCs w:val="24"/>
      <w:lang w:val="en-GB"/>
    </w:rPr>
  </w:style>
  <w:style w:type="character" w:customStyle="1" w:styleId="bullet1Char">
    <w:name w:val="bullet1 Char"/>
    <w:link w:val="bullet1"/>
    <w:rsid w:val="008F19D4"/>
    <w:rPr>
      <w:rFonts w:ascii="Times" w:eastAsia="Batang" w:hAnsi="Times"/>
      <w:szCs w:val="24"/>
      <w:lang w:val="en-GB" w:eastAsia="en-US"/>
    </w:rPr>
  </w:style>
  <w:style w:type="paragraph" w:customStyle="1" w:styleId="bullet3">
    <w:name w:val="bullet3"/>
    <w:basedOn w:val="Normal"/>
    <w:qFormat/>
    <w:rsid w:val="008F19D4"/>
    <w:pPr>
      <w:numPr>
        <w:ilvl w:val="2"/>
        <w:numId w:val="15"/>
      </w:numPr>
      <w:spacing w:after="0"/>
      <w:ind w:hanging="180"/>
    </w:pPr>
    <w:rPr>
      <w:rFonts w:ascii="Times" w:eastAsia="Batang" w:hAnsi="Times"/>
      <w:szCs w:val="24"/>
      <w:lang w:val="en-GB"/>
    </w:rPr>
  </w:style>
  <w:style w:type="paragraph" w:customStyle="1" w:styleId="bullet4">
    <w:name w:val="bullet4"/>
    <w:basedOn w:val="Normal"/>
    <w:qFormat/>
    <w:rsid w:val="008F19D4"/>
    <w:pPr>
      <w:numPr>
        <w:ilvl w:val="3"/>
        <w:numId w:val="15"/>
      </w:numPr>
      <w:spacing w:after="0"/>
    </w:pPr>
    <w:rPr>
      <w:rFonts w:ascii="Times" w:eastAsia="Batang" w:hAnsi="Times"/>
      <w:szCs w:val="24"/>
      <w:lang w:val="en-GB"/>
    </w:rPr>
  </w:style>
  <w:style w:type="character" w:customStyle="1" w:styleId="bullet2Char">
    <w:name w:val="bullet2 Char"/>
    <w:link w:val="bullet2"/>
    <w:rsid w:val="008F19D4"/>
    <w:rPr>
      <w:rFonts w:ascii="Times" w:eastAsia="Batang" w:hAnsi="Times"/>
      <w:szCs w:val="24"/>
      <w:lang w:val="en-GB" w:eastAsia="en-US"/>
    </w:rPr>
  </w:style>
  <w:style w:type="paragraph" w:customStyle="1" w:styleId="a3">
    <w:name w:val="表格文字"/>
    <w:basedOn w:val="Normal"/>
    <w:autoRedefine/>
    <w:rsid w:val="008F19D4"/>
    <w:pPr>
      <w:widowControl w:val="0"/>
      <w:overflowPunct w:val="0"/>
      <w:autoSpaceDE w:val="0"/>
      <w:autoSpaceDN w:val="0"/>
      <w:adjustRightInd w:val="0"/>
      <w:spacing w:after="0"/>
      <w:ind w:left="884" w:hanging="884"/>
      <w:jc w:val="center"/>
      <w:textAlignment w:val="baseline"/>
    </w:pPr>
    <w:rPr>
      <w:rFonts w:eastAsia="Malgun Gothic"/>
      <w:bCs/>
      <w:kern w:val="2"/>
      <w:sz w:val="18"/>
      <w:szCs w:val="18"/>
      <w:lang w:eastAsia="ko-KR"/>
    </w:rPr>
  </w:style>
  <w:style w:type="paragraph" w:customStyle="1" w:styleId="a4">
    <w:name w:val="表格标题行"/>
    <w:basedOn w:val="Normal"/>
    <w:rsid w:val="008F19D4"/>
    <w:pPr>
      <w:widowControl w:val="0"/>
      <w:overflowPunct w:val="0"/>
      <w:autoSpaceDE w:val="0"/>
      <w:autoSpaceDN w:val="0"/>
      <w:adjustRightInd w:val="0"/>
      <w:spacing w:after="0"/>
      <w:jc w:val="center"/>
      <w:textAlignment w:val="baseline"/>
    </w:pPr>
    <w:rPr>
      <w:rFonts w:ascii="Arial" w:eastAsia="Malgun Gothic" w:hAnsi="Arial" w:cs="SimSun"/>
      <w:b/>
      <w:bCs/>
      <w:kern w:val="2"/>
      <w:sz w:val="21"/>
      <w:szCs w:val="21"/>
      <w:lang w:eastAsia="zh-CN"/>
    </w:rPr>
  </w:style>
  <w:style w:type="paragraph" w:styleId="Subtitle">
    <w:name w:val="Subtitle"/>
    <w:basedOn w:val="Normal"/>
    <w:next w:val="Normal"/>
    <w:link w:val="SubtitleChar"/>
    <w:qFormat/>
    <w:rsid w:val="008F19D4"/>
    <w:pPr>
      <w:spacing w:after="60" w:line="264" w:lineRule="auto"/>
      <w:ind w:firstLine="360"/>
      <w:contextualSpacing/>
      <w:jc w:val="center"/>
      <w:outlineLvl w:val="1"/>
    </w:pPr>
    <w:rPr>
      <w:rFonts w:ascii="Calibri Light" w:eastAsia="DengXian Light" w:hAnsi="Calibri Light"/>
      <w:sz w:val="24"/>
      <w:szCs w:val="24"/>
      <w:lang w:eastAsia="zh-CN"/>
    </w:rPr>
  </w:style>
  <w:style w:type="character" w:customStyle="1" w:styleId="SubtitleChar">
    <w:name w:val="Subtitle Char"/>
    <w:basedOn w:val="DefaultParagraphFont"/>
    <w:link w:val="Subtitle"/>
    <w:rsid w:val="008F19D4"/>
    <w:rPr>
      <w:rFonts w:ascii="Calibri Light" w:eastAsia="DengXian Light" w:hAnsi="Calibri Light"/>
      <w:sz w:val="24"/>
      <w:szCs w:val="24"/>
      <w:lang w:eastAsia="zh-CN"/>
    </w:rPr>
  </w:style>
  <w:style w:type="paragraph" w:customStyle="1" w:styleId="2222">
    <w:name w:val="스타일 스타일 스타일 스타일 양쪽 첫 줄:  2 글자 + 첫 줄:  2 글자 + 첫 줄:  2 글자 + 첫 줄:  2..."/>
    <w:basedOn w:val="Normal"/>
    <w:link w:val="2222Char"/>
    <w:rsid w:val="00B378F7"/>
    <w:pPr>
      <w:spacing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B378F7"/>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09546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0764854">
      <w:bodyDiv w:val="1"/>
      <w:marLeft w:val="0"/>
      <w:marRight w:val="0"/>
      <w:marTop w:val="0"/>
      <w:marBottom w:val="0"/>
      <w:divBdr>
        <w:top w:val="none" w:sz="0" w:space="0" w:color="auto"/>
        <w:left w:val="none" w:sz="0" w:space="0" w:color="auto"/>
        <w:bottom w:val="none" w:sz="0" w:space="0" w:color="auto"/>
        <w:right w:val="none" w:sz="0" w:space="0" w:color="auto"/>
      </w:divBdr>
      <w:divsChild>
        <w:div w:id="1118527942">
          <w:marLeft w:val="446"/>
          <w:marRight w:val="0"/>
          <w:marTop w:val="0"/>
          <w:marBottom w:val="0"/>
          <w:divBdr>
            <w:top w:val="none" w:sz="0" w:space="0" w:color="auto"/>
            <w:left w:val="none" w:sz="0" w:space="0" w:color="auto"/>
            <w:bottom w:val="none" w:sz="0" w:space="0" w:color="auto"/>
            <w:right w:val="none" w:sz="0" w:space="0" w:color="auto"/>
          </w:divBdr>
        </w:div>
        <w:div w:id="1400321319">
          <w:marLeft w:val="446"/>
          <w:marRight w:val="0"/>
          <w:marTop w:val="0"/>
          <w:marBottom w:val="0"/>
          <w:divBdr>
            <w:top w:val="none" w:sz="0" w:space="0" w:color="auto"/>
            <w:left w:val="none" w:sz="0" w:space="0" w:color="auto"/>
            <w:bottom w:val="none" w:sz="0" w:space="0" w:color="auto"/>
            <w:right w:val="none" w:sz="0" w:space="0" w:color="auto"/>
          </w:divBdr>
        </w:div>
      </w:divsChild>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634722215">
      <w:bodyDiv w:val="1"/>
      <w:marLeft w:val="0"/>
      <w:marRight w:val="0"/>
      <w:marTop w:val="0"/>
      <w:marBottom w:val="0"/>
      <w:divBdr>
        <w:top w:val="none" w:sz="0" w:space="0" w:color="auto"/>
        <w:left w:val="none" w:sz="0" w:space="0" w:color="auto"/>
        <w:bottom w:val="none" w:sz="0" w:space="0" w:color="auto"/>
        <w:right w:val="none" w:sz="0" w:space="0" w:color="auto"/>
      </w:divBdr>
      <w:divsChild>
        <w:div w:id="1356229804">
          <w:marLeft w:val="446"/>
          <w:marRight w:val="0"/>
          <w:marTop w:val="0"/>
          <w:marBottom w:val="0"/>
          <w:divBdr>
            <w:top w:val="none" w:sz="0" w:space="0" w:color="auto"/>
            <w:left w:val="none" w:sz="0" w:space="0" w:color="auto"/>
            <w:bottom w:val="none" w:sz="0" w:space="0" w:color="auto"/>
            <w:right w:val="none" w:sz="0" w:space="0" w:color="auto"/>
          </w:divBdr>
        </w:div>
      </w:divsChild>
    </w:div>
    <w:div w:id="650409518">
      <w:bodyDiv w:val="1"/>
      <w:marLeft w:val="0"/>
      <w:marRight w:val="0"/>
      <w:marTop w:val="0"/>
      <w:marBottom w:val="0"/>
      <w:divBdr>
        <w:top w:val="none" w:sz="0" w:space="0" w:color="auto"/>
        <w:left w:val="none" w:sz="0" w:space="0" w:color="auto"/>
        <w:bottom w:val="none" w:sz="0" w:space="0" w:color="auto"/>
        <w:right w:val="none" w:sz="0" w:space="0" w:color="auto"/>
      </w:divBdr>
    </w:div>
    <w:div w:id="720322280">
      <w:bodyDiv w:val="1"/>
      <w:marLeft w:val="0"/>
      <w:marRight w:val="0"/>
      <w:marTop w:val="0"/>
      <w:marBottom w:val="0"/>
      <w:divBdr>
        <w:top w:val="none" w:sz="0" w:space="0" w:color="auto"/>
        <w:left w:val="none" w:sz="0" w:space="0" w:color="auto"/>
        <w:bottom w:val="none" w:sz="0" w:space="0" w:color="auto"/>
        <w:right w:val="none" w:sz="0" w:space="0" w:color="auto"/>
      </w:divBdr>
      <w:divsChild>
        <w:div w:id="888108672">
          <w:marLeft w:val="1166"/>
          <w:marRight w:val="0"/>
          <w:marTop w:val="0"/>
          <w:marBottom w:val="0"/>
          <w:divBdr>
            <w:top w:val="none" w:sz="0" w:space="0" w:color="auto"/>
            <w:left w:val="none" w:sz="0" w:space="0" w:color="auto"/>
            <w:bottom w:val="none" w:sz="0" w:space="0" w:color="auto"/>
            <w:right w:val="none" w:sz="0" w:space="0" w:color="auto"/>
          </w:divBdr>
        </w:div>
      </w:divsChild>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34147488">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130125199">
      <w:bodyDiv w:val="1"/>
      <w:marLeft w:val="0"/>
      <w:marRight w:val="0"/>
      <w:marTop w:val="0"/>
      <w:marBottom w:val="0"/>
      <w:divBdr>
        <w:top w:val="none" w:sz="0" w:space="0" w:color="auto"/>
        <w:left w:val="none" w:sz="0" w:space="0" w:color="auto"/>
        <w:bottom w:val="none" w:sz="0" w:space="0" w:color="auto"/>
        <w:right w:val="none" w:sz="0" w:space="0" w:color="auto"/>
      </w:divBdr>
      <w:divsChild>
        <w:div w:id="547373541">
          <w:marLeft w:val="1166"/>
          <w:marRight w:val="0"/>
          <w:marTop w:val="60"/>
          <w:marBottom w:val="60"/>
          <w:divBdr>
            <w:top w:val="none" w:sz="0" w:space="0" w:color="auto"/>
            <w:left w:val="none" w:sz="0" w:space="0" w:color="auto"/>
            <w:bottom w:val="none" w:sz="0" w:space="0" w:color="auto"/>
            <w:right w:val="none" w:sz="0" w:space="0" w:color="auto"/>
          </w:divBdr>
        </w:div>
        <w:div w:id="1243560825">
          <w:marLeft w:val="1800"/>
          <w:marRight w:val="0"/>
          <w:marTop w:val="60"/>
          <w:marBottom w:val="60"/>
          <w:divBdr>
            <w:top w:val="none" w:sz="0" w:space="0" w:color="auto"/>
            <w:left w:val="none" w:sz="0" w:space="0" w:color="auto"/>
            <w:bottom w:val="none" w:sz="0" w:space="0" w:color="auto"/>
            <w:right w:val="none" w:sz="0" w:space="0" w:color="auto"/>
          </w:divBdr>
        </w:div>
        <w:div w:id="1513373172">
          <w:marLeft w:val="1800"/>
          <w:marRight w:val="0"/>
          <w:marTop w:val="60"/>
          <w:marBottom w:val="60"/>
          <w:divBdr>
            <w:top w:val="none" w:sz="0" w:space="0" w:color="auto"/>
            <w:left w:val="none" w:sz="0" w:space="0" w:color="auto"/>
            <w:bottom w:val="none" w:sz="0" w:space="0" w:color="auto"/>
            <w:right w:val="none" w:sz="0" w:space="0" w:color="auto"/>
          </w:divBdr>
        </w:div>
        <w:div w:id="1821654070">
          <w:marLeft w:val="1166"/>
          <w:marRight w:val="0"/>
          <w:marTop w:val="60"/>
          <w:marBottom w:val="60"/>
          <w:divBdr>
            <w:top w:val="none" w:sz="0" w:space="0" w:color="auto"/>
            <w:left w:val="none" w:sz="0" w:space="0" w:color="auto"/>
            <w:bottom w:val="none" w:sz="0" w:space="0" w:color="auto"/>
            <w:right w:val="none" w:sz="0" w:space="0" w:color="auto"/>
          </w:divBdr>
        </w:div>
      </w:divsChild>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35133449">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16143">
      <w:bodyDiv w:val="1"/>
      <w:marLeft w:val="0"/>
      <w:marRight w:val="0"/>
      <w:marTop w:val="0"/>
      <w:marBottom w:val="0"/>
      <w:divBdr>
        <w:top w:val="none" w:sz="0" w:space="0" w:color="auto"/>
        <w:left w:val="none" w:sz="0" w:space="0" w:color="auto"/>
        <w:bottom w:val="none" w:sz="0" w:space="0" w:color="auto"/>
        <w:right w:val="none" w:sz="0" w:space="0" w:color="auto"/>
      </w:divBdr>
    </w:div>
    <w:div w:id="1507793485">
      <w:bodyDiv w:val="1"/>
      <w:marLeft w:val="0"/>
      <w:marRight w:val="0"/>
      <w:marTop w:val="0"/>
      <w:marBottom w:val="0"/>
      <w:divBdr>
        <w:top w:val="none" w:sz="0" w:space="0" w:color="auto"/>
        <w:left w:val="none" w:sz="0" w:space="0" w:color="auto"/>
        <w:bottom w:val="none" w:sz="0" w:space="0" w:color="auto"/>
        <w:right w:val="none" w:sz="0" w:space="0" w:color="auto"/>
      </w:divBdr>
      <w:divsChild>
        <w:div w:id="1927886123">
          <w:marLeft w:val="446"/>
          <w:marRight w:val="0"/>
          <w:marTop w:val="0"/>
          <w:marBottom w:val="0"/>
          <w:divBdr>
            <w:top w:val="none" w:sz="0" w:space="0" w:color="auto"/>
            <w:left w:val="none" w:sz="0" w:space="0" w:color="auto"/>
            <w:bottom w:val="none" w:sz="0" w:space="0" w:color="auto"/>
            <w:right w:val="none" w:sz="0" w:space="0" w:color="auto"/>
          </w:divBdr>
        </w:div>
        <w:div w:id="614554390">
          <w:marLeft w:val="446"/>
          <w:marRight w:val="0"/>
          <w:marTop w:val="0"/>
          <w:marBottom w:val="0"/>
          <w:divBdr>
            <w:top w:val="none" w:sz="0" w:space="0" w:color="auto"/>
            <w:left w:val="none" w:sz="0" w:space="0" w:color="auto"/>
            <w:bottom w:val="none" w:sz="0" w:space="0" w:color="auto"/>
            <w:right w:val="none" w:sz="0" w:space="0" w:color="auto"/>
          </w:divBdr>
        </w:div>
        <w:div w:id="598178340">
          <w:marLeft w:val="446"/>
          <w:marRight w:val="0"/>
          <w:marTop w:val="0"/>
          <w:marBottom w:val="0"/>
          <w:divBdr>
            <w:top w:val="none" w:sz="0" w:space="0" w:color="auto"/>
            <w:left w:val="none" w:sz="0" w:space="0" w:color="auto"/>
            <w:bottom w:val="none" w:sz="0" w:space="0" w:color="auto"/>
            <w:right w:val="none" w:sz="0" w:space="0" w:color="auto"/>
          </w:divBdr>
        </w:div>
      </w:divsChild>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60158042">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3883883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D02F21-B3DD-4B3A-B2D6-7702863B67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324</TotalTime>
  <Pages>5</Pages>
  <Words>1841</Words>
  <Characters>10499</Characters>
  <Application>Microsoft Office Word</Application>
  <DocSecurity>0</DocSecurity>
  <Lines>87</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12316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Emad</cp:lastModifiedBy>
  <cp:revision>35</cp:revision>
  <cp:lastPrinted>2010-03-24T01:20:00Z</cp:lastPrinted>
  <dcterms:created xsi:type="dcterms:W3CDTF">2021-01-06T22:49:00Z</dcterms:created>
  <dcterms:modified xsi:type="dcterms:W3CDTF">2021-04-06T12:10:00Z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FD44A6E1AA4282BFEC79AEC73BE50046C2B33D6BD310685D14C24F1AD2D42ABD</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ies>
</file>